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BD0" w:rsidRDefault="00F6573F" w:rsidP="00B06BD0">
      <w:pPr>
        <w:jc w:val="center"/>
      </w:pPr>
      <w:r>
        <w:t xml:space="preserve"> </w:t>
      </w:r>
      <w:r w:rsidR="00B06BD0" w:rsidRPr="00D96EFE">
        <w:rPr>
          <w:noProof/>
          <w:szCs w:val="20"/>
        </w:rPr>
        <w:drawing>
          <wp:inline distT="0" distB="0" distL="0" distR="0" wp14:anchorId="58CAD7F3" wp14:editId="78CB6DB9">
            <wp:extent cx="790575" cy="1000125"/>
            <wp:effectExtent l="0" t="0" r="9525" b="9525"/>
            <wp:docPr id="2" name="Рисунок 2" descr="Описание: герр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р 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BD0" w:rsidRDefault="00B06BD0" w:rsidP="00B06BD0"/>
    <w:p w:rsidR="00B06BD0" w:rsidRPr="009D66B0" w:rsidRDefault="0058168A" w:rsidP="00B06BD0">
      <w:pPr>
        <w:jc w:val="center"/>
        <w:rPr>
          <w:rFonts w:ascii="Arial" w:hAnsi="Arial" w:cs="Arial"/>
          <w:b/>
          <w:spacing w:val="20"/>
          <w:sz w:val="36"/>
        </w:rPr>
      </w:pPr>
      <w:r w:rsidRPr="009D66B0">
        <w:rPr>
          <w:rFonts w:ascii="Arial" w:hAnsi="Arial" w:cs="Arial"/>
          <w:b/>
          <w:spacing w:val="20"/>
          <w:sz w:val="36"/>
        </w:rPr>
        <w:t>Совет депутатов Г</w:t>
      </w:r>
      <w:r w:rsidR="00B06BD0" w:rsidRPr="009D66B0">
        <w:rPr>
          <w:rFonts w:ascii="Arial" w:hAnsi="Arial" w:cs="Arial"/>
          <w:b/>
          <w:spacing w:val="20"/>
          <w:sz w:val="36"/>
        </w:rPr>
        <w:t>ородского округа Серпухов</w:t>
      </w:r>
    </w:p>
    <w:p w:rsidR="00B06BD0" w:rsidRPr="009D66B0" w:rsidRDefault="00B06BD0" w:rsidP="00B06BD0">
      <w:pPr>
        <w:jc w:val="center"/>
        <w:rPr>
          <w:rFonts w:ascii="Arial" w:hAnsi="Arial" w:cs="Arial"/>
        </w:rPr>
      </w:pPr>
      <w:r w:rsidRPr="009D66B0">
        <w:rPr>
          <w:rFonts w:ascii="Arial" w:hAnsi="Arial" w:cs="Arial"/>
          <w:b/>
          <w:spacing w:val="20"/>
          <w:sz w:val="32"/>
        </w:rPr>
        <w:t>Московской области</w:t>
      </w:r>
    </w:p>
    <w:p w:rsidR="00B06BD0" w:rsidRDefault="00B06BD0" w:rsidP="00B06BD0">
      <w:pPr>
        <w:pBdr>
          <w:bottom w:val="single" w:sz="18" w:space="1" w:color="auto"/>
        </w:pBdr>
      </w:pPr>
    </w:p>
    <w:p w:rsidR="00B06BD0" w:rsidRDefault="00B06BD0" w:rsidP="00B06BD0"/>
    <w:p w:rsidR="00B06BD0" w:rsidRPr="009D66B0" w:rsidRDefault="00B06BD0" w:rsidP="00B06BD0">
      <w:pPr>
        <w:pStyle w:val="1"/>
        <w:rPr>
          <w:rFonts w:ascii="Arial" w:hAnsi="Arial" w:cs="Arial"/>
          <w:sz w:val="40"/>
          <w:szCs w:val="40"/>
        </w:rPr>
      </w:pPr>
      <w:r w:rsidRPr="009D66B0">
        <w:rPr>
          <w:rFonts w:ascii="Arial" w:hAnsi="Arial" w:cs="Arial"/>
          <w:sz w:val="40"/>
          <w:szCs w:val="40"/>
        </w:rPr>
        <w:t>Р Е Ш Е Н И Е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962"/>
      </w:tblGrid>
      <w:tr w:rsidR="00B06BD0" w:rsidRPr="00D22C9E" w:rsidTr="004548DF">
        <w:trPr>
          <w:cantSplit/>
          <w:trHeight w:val="800"/>
        </w:trPr>
        <w:tc>
          <w:tcPr>
            <w:tcW w:w="4962" w:type="dxa"/>
          </w:tcPr>
          <w:p w:rsidR="00B06BD0" w:rsidRPr="00C853CB" w:rsidRDefault="00B06BD0" w:rsidP="00B972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853CB" w:rsidRPr="00096241" w:rsidTr="004548DF">
        <w:trPr>
          <w:cantSplit/>
          <w:trHeight w:val="2175"/>
        </w:trPr>
        <w:tc>
          <w:tcPr>
            <w:tcW w:w="4962" w:type="dxa"/>
          </w:tcPr>
          <w:p w:rsidR="00C853CB" w:rsidRPr="00096241" w:rsidRDefault="004548DF" w:rsidP="00C853CB">
            <w:pPr>
              <w:autoSpaceDE w:val="0"/>
              <w:autoSpaceDN w:val="0"/>
              <w:adjustRightInd w:val="0"/>
              <w:ind w:right="34"/>
              <w:rPr>
                <w:rFonts w:ascii="Arial" w:hAnsi="Arial" w:cs="Arial"/>
              </w:rPr>
            </w:pPr>
            <w:proofErr w:type="gramStart"/>
            <w:r w:rsidRPr="00096241">
              <w:rPr>
                <w:rFonts w:ascii="Arial" w:hAnsi="Arial" w:cs="Arial"/>
              </w:rPr>
              <w:t xml:space="preserve">№  </w:t>
            </w:r>
            <w:r w:rsidR="00336587">
              <w:rPr>
                <w:rFonts w:ascii="Arial" w:hAnsi="Arial" w:cs="Arial"/>
              </w:rPr>
              <w:t>47</w:t>
            </w:r>
            <w:proofErr w:type="gramEnd"/>
            <w:r w:rsidR="00336587">
              <w:rPr>
                <w:rFonts w:ascii="Arial" w:hAnsi="Arial" w:cs="Arial"/>
              </w:rPr>
              <w:t>/509</w:t>
            </w:r>
            <w:r w:rsidRPr="00096241">
              <w:rPr>
                <w:rFonts w:ascii="Arial" w:hAnsi="Arial" w:cs="Arial"/>
              </w:rPr>
              <w:t xml:space="preserve"> от</w:t>
            </w:r>
            <w:r w:rsidR="00336587">
              <w:rPr>
                <w:rFonts w:ascii="Arial" w:hAnsi="Arial" w:cs="Arial"/>
              </w:rPr>
              <w:t xml:space="preserve"> 19.05.2026</w:t>
            </w:r>
          </w:p>
          <w:p w:rsidR="002A6867" w:rsidRDefault="002A6867" w:rsidP="004548DF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ind w:right="34"/>
              <w:jc w:val="both"/>
              <w:rPr>
                <w:rFonts w:ascii="Arial" w:hAnsi="Arial" w:cs="Arial"/>
              </w:rPr>
            </w:pPr>
          </w:p>
          <w:p w:rsidR="00C853CB" w:rsidRPr="00096241" w:rsidRDefault="00CF1C8B" w:rsidP="004548DF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ind w:right="34"/>
              <w:jc w:val="both"/>
              <w:rPr>
                <w:rFonts w:ascii="Arial" w:hAnsi="Arial" w:cs="Arial"/>
              </w:rPr>
            </w:pPr>
            <w:r w:rsidRPr="00CF1C8B">
              <w:rPr>
                <w:rFonts w:ascii="Arial" w:hAnsi="Arial" w:cs="Arial"/>
              </w:rPr>
              <w:t>О внесении изменений в Положение                  о муниципальном</w:t>
            </w:r>
            <w:r>
              <w:rPr>
                <w:rFonts w:ascii="Arial" w:hAnsi="Arial" w:cs="Arial"/>
              </w:rPr>
              <w:t xml:space="preserve"> жилищном</w:t>
            </w:r>
            <w:r w:rsidRPr="00CF1C8B">
              <w:rPr>
                <w:rFonts w:ascii="Arial" w:hAnsi="Arial" w:cs="Arial"/>
              </w:rPr>
              <w:t xml:space="preserve"> контроле на </w:t>
            </w:r>
            <w:r>
              <w:rPr>
                <w:rFonts w:ascii="Arial" w:hAnsi="Arial" w:cs="Arial"/>
              </w:rPr>
              <w:t>территории</w:t>
            </w:r>
            <w:r w:rsidR="00812204">
              <w:rPr>
                <w:rFonts w:ascii="Arial" w:hAnsi="Arial" w:cs="Arial"/>
              </w:rPr>
              <w:t xml:space="preserve"> Г</w:t>
            </w:r>
            <w:r w:rsidRPr="00CF1C8B">
              <w:rPr>
                <w:rFonts w:ascii="Arial" w:hAnsi="Arial" w:cs="Arial"/>
              </w:rPr>
              <w:t>ородского округа Серпухов Московской области, утвержде</w:t>
            </w:r>
            <w:r w:rsidR="00812204">
              <w:rPr>
                <w:rFonts w:ascii="Arial" w:hAnsi="Arial" w:cs="Arial"/>
              </w:rPr>
              <w:t>нное решением Совета депутатов Г</w:t>
            </w:r>
            <w:r w:rsidRPr="00CF1C8B">
              <w:rPr>
                <w:rFonts w:ascii="Arial" w:hAnsi="Arial" w:cs="Arial"/>
              </w:rPr>
              <w:t xml:space="preserve">ородского округа Серпухов Московской области от </w:t>
            </w:r>
            <w:r>
              <w:rPr>
                <w:rFonts w:ascii="Arial" w:hAnsi="Arial" w:cs="Arial"/>
              </w:rPr>
              <w:t>22.</w:t>
            </w:r>
            <w:r w:rsidRPr="00CF1C8B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  <w:r w:rsidRPr="00CF1C8B">
              <w:rPr>
                <w:rFonts w:ascii="Arial" w:hAnsi="Arial" w:cs="Arial"/>
              </w:rPr>
              <w:t>.2025 №</w:t>
            </w:r>
            <w:r>
              <w:rPr>
                <w:rFonts w:ascii="Arial" w:hAnsi="Arial" w:cs="Arial"/>
              </w:rPr>
              <w:t>31</w:t>
            </w:r>
            <w:r w:rsidRPr="00CF1C8B">
              <w:rPr>
                <w:rFonts w:ascii="Arial" w:hAnsi="Arial" w:cs="Arial"/>
              </w:rPr>
              <w:t>/3</w:t>
            </w:r>
            <w:r>
              <w:rPr>
                <w:rFonts w:ascii="Arial" w:hAnsi="Arial" w:cs="Arial"/>
              </w:rPr>
              <w:t>33</w:t>
            </w:r>
            <w:r w:rsidR="00C853CB" w:rsidRPr="00096241">
              <w:rPr>
                <w:rFonts w:ascii="Arial" w:hAnsi="Arial" w:cs="Arial"/>
              </w:rPr>
              <w:t xml:space="preserve"> </w:t>
            </w:r>
          </w:p>
          <w:p w:rsidR="00C853CB" w:rsidRPr="00096241" w:rsidRDefault="00C853CB" w:rsidP="00C853C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853CB" w:rsidRPr="00096241" w:rsidRDefault="00C853CB" w:rsidP="00E36A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:rsidR="003D6CDA" w:rsidRPr="00096241" w:rsidRDefault="003D6CDA" w:rsidP="00BD739C">
      <w:pPr>
        <w:shd w:val="clear" w:color="auto" w:fill="FFFFFF"/>
        <w:ind w:left="57" w:firstLine="652"/>
        <w:jc w:val="both"/>
        <w:textAlignment w:val="baseline"/>
        <w:rPr>
          <w:rFonts w:ascii="Arial" w:hAnsi="Arial" w:cs="Arial"/>
        </w:rPr>
      </w:pPr>
      <w:r w:rsidRPr="00096241">
        <w:rPr>
          <w:rFonts w:ascii="Arial" w:hAnsi="Arial" w:cs="Arial"/>
          <w:spacing w:val="2"/>
        </w:rPr>
        <w:t>В соответствии со статьей 20 Жилищного кодекса Российской</w:t>
      </w:r>
      <w:r w:rsidR="00455255">
        <w:rPr>
          <w:rFonts w:ascii="Arial" w:hAnsi="Arial" w:cs="Arial"/>
          <w:spacing w:val="2"/>
        </w:rPr>
        <w:t xml:space="preserve">                        </w:t>
      </w:r>
      <w:r w:rsidRPr="00096241">
        <w:rPr>
          <w:rFonts w:ascii="Arial" w:hAnsi="Arial" w:cs="Arial"/>
          <w:spacing w:val="2"/>
        </w:rPr>
        <w:t xml:space="preserve"> Федерации, </w:t>
      </w:r>
      <w:hyperlink r:id="rId9" w:history="1">
        <w:r w:rsidRPr="00096241">
          <w:rPr>
            <w:rFonts w:ascii="Arial" w:hAnsi="Arial" w:cs="Arial"/>
            <w:spacing w:val="2"/>
          </w:rPr>
          <w:t xml:space="preserve">Федеральными законами от 06.10.2003 № 131-ФЗ «Об общих </w:t>
        </w:r>
        <w:r w:rsidR="00455255">
          <w:rPr>
            <w:rFonts w:ascii="Arial" w:hAnsi="Arial" w:cs="Arial"/>
            <w:spacing w:val="2"/>
          </w:rPr>
          <w:t xml:space="preserve">                  </w:t>
        </w:r>
        <w:r w:rsidRPr="00096241">
          <w:rPr>
            <w:rFonts w:ascii="Arial" w:hAnsi="Arial" w:cs="Arial"/>
            <w:spacing w:val="2"/>
          </w:rPr>
          <w:t xml:space="preserve">принципах организации местного самоуправления в Российской Федерации», </w:t>
        </w:r>
        <w:r w:rsidR="003475CD">
          <w:rPr>
            <w:rFonts w:ascii="Arial" w:hAnsi="Arial" w:cs="Arial"/>
            <w:spacing w:val="2"/>
          </w:rPr>
          <w:t xml:space="preserve">                       </w:t>
        </w:r>
        <w:r w:rsidRPr="00096241">
          <w:rPr>
            <w:rFonts w:ascii="Arial" w:hAnsi="Arial" w:cs="Arial"/>
            <w:spacing w:val="2"/>
          </w:rPr>
          <w:t>от 31.</w:t>
        </w:r>
        <w:r w:rsidR="00455255">
          <w:rPr>
            <w:rFonts w:ascii="Arial" w:hAnsi="Arial" w:cs="Arial"/>
            <w:spacing w:val="2"/>
          </w:rPr>
          <w:t xml:space="preserve">07.2020 </w:t>
        </w:r>
        <w:r w:rsidRPr="00096241">
          <w:rPr>
            <w:rFonts w:ascii="Arial" w:hAnsi="Arial" w:cs="Arial"/>
            <w:spacing w:val="2"/>
          </w:rPr>
          <w:t>№ 248-ФЗ «О государственном контроле (надзоре)</w:t>
        </w:r>
        <w:r w:rsidR="00D6203D">
          <w:rPr>
            <w:rFonts w:ascii="Arial" w:hAnsi="Arial" w:cs="Arial"/>
            <w:spacing w:val="2"/>
          </w:rPr>
          <w:t xml:space="preserve"> </w:t>
        </w:r>
        <w:r w:rsidR="00D52285" w:rsidRPr="00096241">
          <w:rPr>
            <w:rFonts w:ascii="Arial" w:hAnsi="Arial" w:cs="Arial"/>
            <w:spacing w:val="2"/>
          </w:rPr>
          <w:t xml:space="preserve">и муниципальном контроле </w:t>
        </w:r>
        <w:r w:rsidRPr="00096241">
          <w:rPr>
            <w:rFonts w:ascii="Arial" w:hAnsi="Arial" w:cs="Arial"/>
            <w:spacing w:val="2"/>
          </w:rPr>
          <w:t xml:space="preserve">в Российской Федерации», </w:t>
        </w:r>
      </w:hyperlink>
      <w:r w:rsidRPr="00096241">
        <w:rPr>
          <w:rFonts w:ascii="Arial" w:hAnsi="Arial" w:cs="Arial"/>
        </w:rPr>
        <w:t xml:space="preserve">Совет </w:t>
      </w:r>
      <w:r w:rsidR="00D52285" w:rsidRPr="00096241">
        <w:rPr>
          <w:rFonts w:ascii="Arial" w:hAnsi="Arial" w:cs="Arial"/>
        </w:rPr>
        <w:t>д</w:t>
      </w:r>
      <w:r w:rsidRPr="00096241">
        <w:rPr>
          <w:rFonts w:ascii="Arial" w:hAnsi="Arial" w:cs="Arial"/>
        </w:rPr>
        <w:t xml:space="preserve">епутатов </w:t>
      </w:r>
      <w:r w:rsidR="00D04701" w:rsidRPr="00096241">
        <w:rPr>
          <w:rFonts w:ascii="Arial" w:hAnsi="Arial" w:cs="Arial"/>
        </w:rPr>
        <w:t>Г</w:t>
      </w:r>
      <w:r w:rsidR="009E4BC3">
        <w:rPr>
          <w:rFonts w:ascii="Arial" w:hAnsi="Arial" w:cs="Arial"/>
        </w:rPr>
        <w:t>ородского округа Серпухов</w:t>
      </w:r>
      <w:r w:rsidRPr="00096241">
        <w:rPr>
          <w:rFonts w:ascii="Arial" w:hAnsi="Arial" w:cs="Arial"/>
        </w:rPr>
        <w:t xml:space="preserve"> </w:t>
      </w:r>
      <w:r w:rsidR="009E4BC3" w:rsidRPr="009E4BC3">
        <w:rPr>
          <w:rFonts w:ascii="Arial" w:hAnsi="Arial" w:cs="Arial"/>
        </w:rPr>
        <w:t>Московской области</w:t>
      </w:r>
    </w:p>
    <w:p w:rsidR="000952F9" w:rsidRPr="00096241" w:rsidRDefault="000952F9" w:rsidP="00B06BD0">
      <w:pPr>
        <w:spacing w:line="240" w:lineRule="atLeast"/>
        <w:ind w:firstLine="708"/>
        <w:jc w:val="center"/>
        <w:rPr>
          <w:rFonts w:ascii="Arial" w:hAnsi="Arial" w:cs="Arial"/>
          <w:b/>
        </w:rPr>
      </w:pPr>
    </w:p>
    <w:p w:rsidR="00B06BD0" w:rsidRPr="00096241" w:rsidRDefault="00B06BD0" w:rsidP="00697820">
      <w:pPr>
        <w:spacing w:line="240" w:lineRule="atLeast"/>
        <w:jc w:val="center"/>
        <w:rPr>
          <w:rFonts w:ascii="Arial" w:hAnsi="Arial" w:cs="Arial"/>
          <w:b/>
        </w:rPr>
      </w:pPr>
      <w:r w:rsidRPr="00096241">
        <w:rPr>
          <w:rFonts w:ascii="Arial" w:hAnsi="Arial" w:cs="Arial"/>
          <w:b/>
        </w:rPr>
        <w:t>р е ш и л:</w:t>
      </w:r>
    </w:p>
    <w:p w:rsidR="005D4D77" w:rsidRPr="00096241" w:rsidRDefault="005D4D77" w:rsidP="00F6573F">
      <w:pPr>
        <w:ind w:firstLine="709"/>
        <w:jc w:val="both"/>
        <w:rPr>
          <w:rFonts w:ascii="Arial" w:hAnsi="Arial" w:cs="Arial"/>
        </w:rPr>
      </w:pPr>
    </w:p>
    <w:p w:rsidR="00CF1C8B" w:rsidRPr="00E763D4" w:rsidRDefault="00CF1C8B" w:rsidP="00CF1C8B">
      <w:pPr>
        <w:ind w:right="-1"/>
        <w:jc w:val="center"/>
        <w:rPr>
          <w:rFonts w:ascii="Arial" w:hAnsi="Arial" w:cs="Arial"/>
          <w:highlight w:val="yellow"/>
        </w:rPr>
      </w:pPr>
    </w:p>
    <w:p w:rsidR="00CF1C8B" w:rsidRPr="00FE4810" w:rsidRDefault="00FE4810" w:rsidP="00FE4810">
      <w:pPr>
        <w:ind w:right="-1" w:firstLine="709"/>
        <w:jc w:val="both"/>
        <w:rPr>
          <w:rFonts w:ascii="Arial" w:hAnsi="Arial" w:cs="Arial"/>
        </w:rPr>
      </w:pPr>
      <w:r w:rsidRPr="00FE4810"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CF1C8B" w:rsidRPr="00FE4810">
        <w:rPr>
          <w:rFonts w:ascii="Arial" w:hAnsi="Arial" w:cs="Arial"/>
        </w:rPr>
        <w:t>Внести в Положение о муниципальном жилищном контроле на территории Городского округа Серпухов Московской области утвержде</w:t>
      </w:r>
      <w:r w:rsidR="00812204" w:rsidRPr="00FE4810">
        <w:rPr>
          <w:rFonts w:ascii="Arial" w:hAnsi="Arial" w:cs="Arial"/>
        </w:rPr>
        <w:t>нное решением Совета депутатов Г</w:t>
      </w:r>
      <w:r w:rsidR="00CF1C8B" w:rsidRPr="00FE4810">
        <w:rPr>
          <w:rFonts w:ascii="Arial" w:hAnsi="Arial" w:cs="Arial"/>
        </w:rPr>
        <w:t>ородского округа Серпухов Московской области от 22.04.2025 №31/333, следующие изменения:</w:t>
      </w:r>
    </w:p>
    <w:p w:rsidR="00FE4810" w:rsidRPr="00FE4810" w:rsidRDefault="00FE4810" w:rsidP="00FE4810">
      <w:pPr>
        <w:ind w:right="-1" w:firstLine="709"/>
        <w:jc w:val="both"/>
        <w:rPr>
          <w:rFonts w:ascii="Arial" w:hAnsi="Arial" w:cs="Arial"/>
        </w:rPr>
      </w:pPr>
      <w:r w:rsidRPr="00FE4810">
        <w:rPr>
          <w:rFonts w:ascii="Arial" w:hAnsi="Arial" w:cs="Arial"/>
        </w:rPr>
        <w:t>1.1. В разделе I «Общее положения»:</w:t>
      </w:r>
    </w:p>
    <w:p w:rsidR="00FE4810" w:rsidRPr="00FE4810" w:rsidRDefault="00FE4810" w:rsidP="00FE4810">
      <w:pPr>
        <w:ind w:right="-1" w:firstLine="709"/>
        <w:jc w:val="both"/>
        <w:rPr>
          <w:rFonts w:ascii="Arial" w:hAnsi="Arial" w:cs="Arial"/>
        </w:rPr>
      </w:pPr>
      <w:r w:rsidRPr="00FE4810">
        <w:rPr>
          <w:rFonts w:ascii="Arial" w:hAnsi="Arial" w:cs="Arial"/>
        </w:rPr>
        <w:t xml:space="preserve">1.1.1. Пункт </w:t>
      </w:r>
      <w:r>
        <w:rPr>
          <w:rFonts w:ascii="Arial" w:hAnsi="Arial" w:cs="Arial"/>
        </w:rPr>
        <w:t>1.5.</w:t>
      </w:r>
      <w:r w:rsidRPr="00FE4810">
        <w:rPr>
          <w:rFonts w:ascii="Arial" w:hAnsi="Arial" w:cs="Arial"/>
        </w:rPr>
        <w:t xml:space="preserve"> изложить в следующей редакции:</w:t>
      </w:r>
    </w:p>
    <w:p w:rsidR="00FE4810" w:rsidRPr="00FE4810" w:rsidRDefault="00FE4810" w:rsidP="00FE4810">
      <w:pPr>
        <w:ind w:right="-1" w:firstLine="709"/>
        <w:jc w:val="both"/>
        <w:rPr>
          <w:rFonts w:ascii="Arial" w:hAnsi="Arial" w:cs="Arial"/>
          <w:color w:val="000000"/>
        </w:rPr>
      </w:pPr>
      <w:r w:rsidRPr="00FE4810">
        <w:rPr>
          <w:rFonts w:ascii="Arial" w:hAnsi="Arial" w:cs="Arial"/>
        </w:rPr>
        <w:t>«</w:t>
      </w:r>
      <w:r>
        <w:rPr>
          <w:rFonts w:ascii="Arial" w:hAnsi="Arial" w:cs="Arial"/>
        </w:rPr>
        <w:t>1.5.</w:t>
      </w:r>
      <w:r w:rsidRPr="00FE4810">
        <w:rPr>
          <w:rFonts w:ascii="Arial" w:hAnsi="Arial" w:cs="Arial"/>
          <w:color w:val="000000"/>
        </w:rPr>
        <w:t xml:space="preserve"> Контрольным органом, уполномоченным на осуществление муниципального контроля, является администрация Городского округа Серпухов Московской области </w:t>
      </w:r>
      <w:r w:rsidR="001E7724">
        <w:rPr>
          <w:rFonts w:ascii="Arial" w:hAnsi="Arial" w:cs="Arial"/>
          <w:color w:val="000000"/>
        </w:rPr>
        <w:br/>
      </w:r>
      <w:r w:rsidRPr="00FE4810">
        <w:rPr>
          <w:rFonts w:ascii="Arial" w:hAnsi="Arial" w:cs="Arial"/>
          <w:color w:val="000000"/>
        </w:rPr>
        <w:t>в лице Управления контрольной деятельностью администрации Городского округа Серпухов Московской</w:t>
      </w:r>
      <w:r>
        <w:rPr>
          <w:rFonts w:ascii="Arial" w:hAnsi="Arial" w:cs="Arial"/>
          <w:color w:val="000000"/>
        </w:rPr>
        <w:t xml:space="preserve"> </w:t>
      </w:r>
      <w:r w:rsidRPr="00FE4810">
        <w:rPr>
          <w:rFonts w:ascii="Arial" w:hAnsi="Arial" w:cs="Arial"/>
          <w:color w:val="000000"/>
        </w:rPr>
        <w:t xml:space="preserve">области </w:t>
      </w:r>
      <w:r>
        <w:rPr>
          <w:rFonts w:ascii="Arial" w:hAnsi="Arial" w:cs="Arial"/>
          <w:color w:val="000000"/>
        </w:rPr>
        <w:t>(</w:t>
      </w:r>
      <w:r w:rsidRPr="00FE4810">
        <w:rPr>
          <w:rFonts w:ascii="Arial" w:hAnsi="Arial" w:cs="Arial"/>
          <w:color w:val="000000"/>
        </w:rPr>
        <w:t>далее – контрольный орган)»;</w:t>
      </w:r>
    </w:p>
    <w:p w:rsidR="00CB063E" w:rsidRPr="00CB063E" w:rsidRDefault="00CB063E" w:rsidP="00CB063E">
      <w:pPr>
        <w:ind w:right="-1" w:firstLine="709"/>
        <w:jc w:val="both"/>
        <w:rPr>
          <w:rFonts w:ascii="Arial" w:hAnsi="Arial" w:cs="Arial"/>
        </w:rPr>
      </w:pPr>
      <w:r w:rsidRPr="00CB063E">
        <w:rPr>
          <w:rFonts w:ascii="Arial" w:hAnsi="Arial" w:cs="Arial"/>
        </w:rPr>
        <w:t>1.</w:t>
      </w:r>
      <w:r w:rsidR="00FE4810">
        <w:rPr>
          <w:rFonts w:ascii="Arial" w:hAnsi="Arial" w:cs="Arial"/>
        </w:rPr>
        <w:t>2</w:t>
      </w:r>
      <w:r w:rsidRPr="00CB063E">
        <w:rPr>
          <w:rFonts w:ascii="Arial" w:hAnsi="Arial" w:cs="Arial"/>
        </w:rPr>
        <w:t>.</w:t>
      </w:r>
      <w:r w:rsidRPr="00CB063E">
        <w:rPr>
          <w:rFonts w:ascii="Arial" w:hAnsi="Arial" w:cs="Arial"/>
        </w:rPr>
        <w:tab/>
        <w:t>В разделе 3 «Управление рисками причинения вреда (ущерба) охраняемым законом ценностям при осуществлении муниципального контроля»:</w:t>
      </w:r>
    </w:p>
    <w:p w:rsidR="00CB063E" w:rsidRPr="00CB063E" w:rsidRDefault="00CB063E" w:rsidP="00CB063E">
      <w:pPr>
        <w:ind w:right="-1" w:firstLine="709"/>
        <w:jc w:val="both"/>
        <w:rPr>
          <w:rFonts w:ascii="Arial" w:hAnsi="Arial" w:cs="Arial"/>
        </w:rPr>
      </w:pPr>
      <w:r w:rsidRPr="00CB063E">
        <w:rPr>
          <w:rFonts w:ascii="Arial" w:hAnsi="Arial" w:cs="Arial"/>
        </w:rPr>
        <w:t>1.</w:t>
      </w:r>
      <w:r w:rsidR="00FE4810">
        <w:rPr>
          <w:rFonts w:ascii="Arial" w:hAnsi="Arial" w:cs="Arial"/>
        </w:rPr>
        <w:t>2</w:t>
      </w:r>
      <w:r w:rsidRPr="00CB063E">
        <w:rPr>
          <w:rFonts w:ascii="Arial" w:hAnsi="Arial" w:cs="Arial"/>
        </w:rPr>
        <w:t xml:space="preserve">.1. Пункт 3.3. дополнить абзацем следующего содержания: </w:t>
      </w:r>
    </w:p>
    <w:p w:rsidR="00CB063E" w:rsidRDefault="00CB063E" w:rsidP="00CB063E">
      <w:pPr>
        <w:ind w:right="-1" w:firstLine="709"/>
        <w:jc w:val="both"/>
        <w:rPr>
          <w:rFonts w:ascii="Arial" w:hAnsi="Arial" w:cs="Arial"/>
        </w:rPr>
      </w:pPr>
      <w:r w:rsidRPr="00CB063E">
        <w:rPr>
          <w:rFonts w:ascii="Arial" w:hAnsi="Arial" w:cs="Arial"/>
        </w:rPr>
        <w:t xml:space="preserve">«Отнесение объекта контроля к одной из категорий риска осуществляется контрольным (надзорным) органом на основе сопоставления его характеристик </w:t>
      </w:r>
      <w:r>
        <w:rPr>
          <w:rFonts w:ascii="Arial" w:hAnsi="Arial" w:cs="Arial"/>
        </w:rPr>
        <w:t xml:space="preserve">                                   </w:t>
      </w:r>
      <w:r w:rsidRPr="00CB063E">
        <w:rPr>
          <w:rFonts w:ascii="Arial" w:hAnsi="Arial" w:cs="Arial"/>
        </w:rPr>
        <w:lastRenderedPageBreak/>
        <w:t xml:space="preserve">с утвержденными критериями риска. Объект контроля считается отнесенным к одной </w:t>
      </w:r>
      <w:r w:rsidR="009D66B0">
        <w:rPr>
          <w:rFonts w:ascii="Arial" w:hAnsi="Arial" w:cs="Arial"/>
        </w:rPr>
        <w:t xml:space="preserve">                    </w:t>
      </w:r>
      <w:r w:rsidRPr="00CB063E">
        <w:rPr>
          <w:rFonts w:ascii="Arial" w:hAnsi="Arial" w:cs="Arial"/>
        </w:rPr>
        <w:t>из категорий риска после внесения сведений в единый реестр видов контроля.»;</w:t>
      </w:r>
    </w:p>
    <w:p w:rsidR="00155727" w:rsidRPr="00155727" w:rsidRDefault="00155727" w:rsidP="00155727">
      <w:pPr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FE481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.2. </w:t>
      </w:r>
      <w:r w:rsidRPr="00155727">
        <w:rPr>
          <w:rFonts w:ascii="Arial" w:hAnsi="Arial" w:cs="Arial"/>
        </w:rPr>
        <w:t>Пункт 3.</w:t>
      </w:r>
      <w:r>
        <w:rPr>
          <w:rFonts w:ascii="Arial" w:hAnsi="Arial" w:cs="Arial"/>
        </w:rPr>
        <w:t>7</w:t>
      </w:r>
      <w:r w:rsidRPr="00155727">
        <w:rPr>
          <w:rFonts w:ascii="Arial" w:hAnsi="Arial" w:cs="Arial"/>
        </w:rPr>
        <w:t xml:space="preserve">. дополнить абзацем следующего содержания: </w:t>
      </w:r>
    </w:p>
    <w:p w:rsidR="00155727" w:rsidRPr="00155727" w:rsidRDefault="00155727" w:rsidP="00155727">
      <w:pPr>
        <w:ind w:right="-1" w:firstLine="709"/>
        <w:jc w:val="both"/>
        <w:rPr>
          <w:rFonts w:ascii="Arial" w:hAnsi="Arial" w:cs="Arial"/>
        </w:rPr>
      </w:pPr>
      <w:r w:rsidRPr="00155727">
        <w:rPr>
          <w:rFonts w:ascii="Arial" w:hAnsi="Arial" w:cs="Arial"/>
        </w:rPr>
        <w:t>«</w:t>
      </w:r>
      <w:r w:rsidR="00094510">
        <w:rPr>
          <w:rFonts w:ascii="Arial" w:hAnsi="Arial" w:cs="Arial"/>
        </w:rPr>
        <w:t>Обязательный п</w:t>
      </w:r>
      <w:r w:rsidRPr="00155727">
        <w:rPr>
          <w:rFonts w:ascii="Arial" w:hAnsi="Arial" w:cs="Arial"/>
        </w:rPr>
        <w:t>рофилактический визит может быть проведен не более одного раза в год</w:t>
      </w:r>
      <w:r>
        <w:rPr>
          <w:rFonts w:ascii="Arial" w:hAnsi="Arial" w:cs="Arial"/>
        </w:rPr>
        <w:t>.</w:t>
      </w:r>
      <w:r w:rsidRPr="00155727">
        <w:rPr>
          <w:rFonts w:ascii="Arial" w:hAnsi="Arial" w:cs="Arial"/>
        </w:rPr>
        <w:t>»;</w:t>
      </w:r>
    </w:p>
    <w:p w:rsidR="00116783" w:rsidRPr="00116783" w:rsidRDefault="00116783" w:rsidP="00116783">
      <w:pPr>
        <w:ind w:firstLine="709"/>
      </w:pPr>
      <w:r w:rsidRPr="00732326">
        <w:rPr>
          <w:rFonts w:ascii="Arial" w:hAnsi="Arial" w:cs="Arial"/>
        </w:rPr>
        <w:t>1.</w:t>
      </w:r>
      <w:r w:rsidR="00FE4810">
        <w:rPr>
          <w:rFonts w:ascii="Arial" w:hAnsi="Arial" w:cs="Arial"/>
        </w:rPr>
        <w:t>3</w:t>
      </w:r>
      <w:r w:rsidRPr="00732326">
        <w:rPr>
          <w:rFonts w:ascii="Arial" w:hAnsi="Arial" w:cs="Arial"/>
        </w:rPr>
        <w:t>.</w:t>
      </w:r>
      <w:r w:rsidR="001E7724">
        <w:t xml:space="preserve"> </w:t>
      </w:r>
      <w:r w:rsidRPr="00F204C9">
        <w:rPr>
          <w:rFonts w:ascii="Arial" w:hAnsi="Arial" w:cs="Arial"/>
        </w:rPr>
        <w:t xml:space="preserve">В разделе </w:t>
      </w:r>
      <w:r w:rsidRPr="00F204C9">
        <w:rPr>
          <w:rFonts w:ascii="Arial" w:hAnsi="Arial" w:cs="Arial"/>
          <w:bCs/>
        </w:rPr>
        <w:t>4. «Профилактика рисков причинения вреда (ущерба) охраняемым законом ценностям</w:t>
      </w:r>
      <w:r>
        <w:rPr>
          <w:rFonts w:ascii="Arial" w:hAnsi="Arial" w:cs="Arial"/>
        </w:rPr>
        <w:t>»:</w:t>
      </w:r>
    </w:p>
    <w:p w:rsidR="00116783" w:rsidRPr="009D106B" w:rsidRDefault="00116783" w:rsidP="00812204">
      <w:pPr>
        <w:ind w:right="-1" w:firstLine="709"/>
        <w:jc w:val="both"/>
        <w:rPr>
          <w:rFonts w:ascii="Arial" w:hAnsi="Arial" w:cs="Arial"/>
        </w:rPr>
      </w:pPr>
      <w:r w:rsidRPr="009D106B">
        <w:rPr>
          <w:rFonts w:ascii="Arial" w:hAnsi="Arial" w:cs="Arial"/>
        </w:rPr>
        <w:t>1.</w:t>
      </w:r>
      <w:r w:rsidR="00FE4810">
        <w:rPr>
          <w:rFonts w:ascii="Arial" w:hAnsi="Arial" w:cs="Arial"/>
        </w:rPr>
        <w:t>3</w:t>
      </w:r>
      <w:r w:rsidRPr="009D106B">
        <w:rPr>
          <w:rFonts w:ascii="Arial" w:hAnsi="Arial" w:cs="Arial"/>
        </w:rPr>
        <w:t>.1</w:t>
      </w:r>
      <w:r w:rsidR="00CB063E" w:rsidRPr="009D106B">
        <w:rPr>
          <w:rFonts w:ascii="Arial" w:hAnsi="Arial" w:cs="Arial"/>
        </w:rPr>
        <w:t>.</w:t>
      </w:r>
      <w:r w:rsidRPr="009D106B">
        <w:rPr>
          <w:rFonts w:ascii="Arial" w:hAnsi="Arial" w:cs="Arial"/>
        </w:rPr>
        <w:t xml:space="preserve"> </w:t>
      </w:r>
      <w:r w:rsidR="00CB063E" w:rsidRPr="009D106B">
        <w:rPr>
          <w:rFonts w:ascii="Arial" w:hAnsi="Arial" w:cs="Arial"/>
        </w:rPr>
        <w:t>В</w:t>
      </w:r>
      <w:r w:rsidRPr="009D106B">
        <w:rPr>
          <w:rFonts w:ascii="Arial" w:hAnsi="Arial" w:cs="Arial"/>
        </w:rPr>
        <w:t xml:space="preserve"> пункте </w:t>
      </w:r>
      <w:r w:rsidRPr="009D106B">
        <w:rPr>
          <w:rFonts w:ascii="Arial" w:hAnsi="Arial" w:cs="Arial"/>
          <w:bCs/>
        </w:rPr>
        <w:t>4.5 слова «</w:t>
      </w:r>
      <w:r w:rsidRPr="009D106B">
        <w:rPr>
          <w:rFonts w:ascii="Arial" w:hAnsi="Arial" w:cs="Arial"/>
        </w:rPr>
        <w:t>Предостережение оформляется в письменной форме или в форме электронного документа и направляется в адрес контролируемого лица</w:t>
      </w:r>
      <w:r w:rsidRPr="009D106B">
        <w:rPr>
          <w:rFonts w:ascii="Arial" w:hAnsi="Arial" w:cs="Arial"/>
          <w:bCs/>
        </w:rPr>
        <w:t xml:space="preserve">» </w:t>
      </w:r>
      <w:r w:rsidRPr="009D106B">
        <w:rPr>
          <w:rFonts w:ascii="Arial" w:hAnsi="Arial" w:cs="Arial"/>
        </w:rPr>
        <w:t xml:space="preserve">заменить словами «Предостережение оформляется посредством внесения сведений о </w:t>
      </w:r>
      <w:r w:rsidR="00812204">
        <w:rPr>
          <w:rFonts w:ascii="Arial" w:hAnsi="Arial" w:cs="Arial"/>
        </w:rPr>
        <w:t>нем</w:t>
      </w:r>
      <w:r w:rsidRPr="009D106B">
        <w:rPr>
          <w:rFonts w:ascii="Arial" w:hAnsi="Arial" w:cs="Arial"/>
        </w:rPr>
        <w:t xml:space="preserve"> в единый реестр контрольных (надзорных) мероприятий и их подписания</w:t>
      </w:r>
      <w:r w:rsidR="00812204">
        <w:rPr>
          <w:rFonts w:ascii="Arial" w:hAnsi="Arial" w:cs="Arial"/>
        </w:rPr>
        <w:t>,</w:t>
      </w:r>
      <w:r w:rsidR="00812204" w:rsidRPr="00812204">
        <w:rPr>
          <w:rFonts w:ascii="Arial" w:eastAsiaTheme="minorHAnsi" w:hAnsi="Arial" w:cs="Arial"/>
          <w:lang w:eastAsia="en-US"/>
        </w:rPr>
        <w:t xml:space="preserve"> </w:t>
      </w:r>
      <w:r w:rsidR="00812204" w:rsidRPr="00812204">
        <w:rPr>
          <w:rFonts w:ascii="Arial" w:hAnsi="Arial" w:cs="Arial"/>
        </w:rPr>
        <w:t>отдельное формирование док</w:t>
      </w:r>
      <w:r w:rsidR="00812204">
        <w:rPr>
          <w:rFonts w:ascii="Arial" w:hAnsi="Arial" w:cs="Arial"/>
        </w:rPr>
        <w:t>умента не требуется</w:t>
      </w:r>
      <w:r w:rsidRPr="009D106B">
        <w:rPr>
          <w:rFonts w:ascii="Arial" w:hAnsi="Arial" w:cs="Arial"/>
        </w:rPr>
        <w:t>»</w:t>
      </w:r>
      <w:r w:rsidR="00812204">
        <w:rPr>
          <w:rFonts w:ascii="Arial" w:hAnsi="Arial" w:cs="Arial"/>
        </w:rPr>
        <w:t>:</w:t>
      </w:r>
    </w:p>
    <w:p w:rsidR="00E71181" w:rsidRDefault="00E71181" w:rsidP="00E71181">
      <w:pPr>
        <w:ind w:right="-1" w:firstLine="709"/>
        <w:jc w:val="both"/>
        <w:rPr>
          <w:rFonts w:ascii="Arial" w:hAnsi="Arial" w:cs="Arial"/>
        </w:rPr>
      </w:pPr>
      <w:r w:rsidRPr="009D106B">
        <w:rPr>
          <w:rFonts w:ascii="Arial" w:hAnsi="Arial" w:cs="Arial"/>
        </w:rPr>
        <w:t>1.</w:t>
      </w:r>
      <w:r w:rsidR="00FE4810">
        <w:rPr>
          <w:rFonts w:ascii="Arial" w:hAnsi="Arial" w:cs="Arial"/>
        </w:rPr>
        <w:t>3</w:t>
      </w:r>
      <w:r w:rsidRPr="009D106B">
        <w:rPr>
          <w:rFonts w:ascii="Arial" w:hAnsi="Arial" w:cs="Arial"/>
        </w:rPr>
        <w:t>.</w:t>
      </w:r>
      <w:r w:rsidR="009D106B" w:rsidRPr="009D106B">
        <w:rPr>
          <w:rFonts w:ascii="Arial" w:hAnsi="Arial" w:cs="Arial"/>
        </w:rPr>
        <w:t>2</w:t>
      </w:r>
      <w:r w:rsidRPr="009D106B">
        <w:rPr>
          <w:rFonts w:ascii="Arial" w:hAnsi="Arial" w:cs="Arial"/>
        </w:rPr>
        <w:t xml:space="preserve">. В пункте </w:t>
      </w:r>
      <w:r w:rsidRPr="009D106B">
        <w:rPr>
          <w:rFonts w:ascii="Arial" w:hAnsi="Arial" w:cs="Arial"/>
          <w:bCs/>
        </w:rPr>
        <w:t>4.5 слова «</w:t>
      </w:r>
      <w:r w:rsidRPr="009D106B">
        <w:rPr>
          <w:rFonts w:ascii="Arial" w:hAnsi="Arial" w:cs="Arial"/>
        </w:rPr>
        <w:t>В случае объявления органом муниципального жилищного контроля предостережения контролируемое лицо вправе подать возражение в отношении предостережения (далее - возражение) в срок не позднее 30 дней со дня получения                  им предостережения.</w:t>
      </w:r>
      <w:r w:rsidRPr="009D106B">
        <w:rPr>
          <w:rFonts w:ascii="Arial" w:hAnsi="Arial" w:cs="Arial"/>
          <w:bCs/>
        </w:rPr>
        <w:t xml:space="preserve">» </w:t>
      </w:r>
      <w:r w:rsidRPr="009D106B">
        <w:rPr>
          <w:rFonts w:ascii="Arial" w:hAnsi="Arial" w:cs="Arial"/>
        </w:rPr>
        <w:t xml:space="preserve">заменить словами «Контролируемое лицо вправе после получения предостережения о недопустимости нарушения обязательных требований подать </w:t>
      </w:r>
      <w:r w:rsidR="009D66B0">
        <w:rPr>
          <w:rFonts w:ascii="Arial" w:hAnsi="Arial" w:cs="Arial"/>
        </w:rPr>
        <w:t xml:space="preserve">                            </w:t>
      </w:r>
      <w:r w:rsidRPr="009D106B">
        <w:rPr>
          <w:rFonts w:ascii="Arial" w:hAnsi="Arial" w:cs="Arial"/>
        </w:rPr>
        <w:t xml:space="preserve">в контрольный (надзорный) орган возражение в отношении указанного предостережения, в том числе посредством единого портала государственных и муниципальных услуг </w:t>
      </w:r>
      <w:r w:rsidR="00CC4B11">
        <w:rPr>
          <w:rFonts w:ascii="Arial" w:hAnsi="Arial" w:cs="Arial"/>
        </w:rPr>
        <w:t xml:space="preserve">                   </w:t>
      </w:r>
      <w:r w:rsidRPr="009D106B">
        <w:rPr>
          <w:rFonts w:ascii="Arial" w:hAnsi="Arial" w:cs="Arial"/>
        </w:rPr>
        <w:t>или регионального портала государственных и муниципальных услуг</w:t>
      </w:r>
      <w:r w:rsidR="0034679C" w:rsidRPr="0034679C">
        <w:rPr>
          <w:rFonts w:ascii="Arial" w:hAnsi="Arial" w:cs="Arial"/>
        </w:rPr>
        <w:t xml:space="preserve"> в срок не позднее 30 дней со дня получения им предостережения</w:t>
      </w:r>
      <w:r w:rsidR="0034679C">
        <w:rPr>
          <w:rFonts w:ascii="Arial" w:hAnsi="Arial" w:cs="Arial"/>
        </w:rPr>
        <w:t xml:space="preserve"> </w:t>
      </w:r>
      <w:r w:rsidRPr="009D106B">
        <w:rPr>
          <w:rFonts w:ascii="Arial" w:hAnsi="Arial" w:cs="Arial"/>
        </w:rPr>
        <w:t>.»;</w:t>
      </w:r>
    </w:p>
    <w:p w:rsidR="009D106B" w:rsidRPr="009D106B" w:rsidRDefault="009D106B" w:rsidP="009D106B">
      <w:pPr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FE481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.3. </w:t>
      </w:r>
      <w:r w:rsidRPr="009D106B">
        <w:rPr>
          <w:rFonts w:ascii="Arial" w:hAnsi="Arial" w:cs="Arial"/>
        </w:rPr>
        <w:t xml:space="preserve">Пункт </w:t>
      </w:r>
      <w:r>
        <w:rPr>
          <w:rFonts w:ascii="Arial" w:hAnsi="Arial" w:cs="Arial"/>
        </w:rPr>
        <w:t>4</w:t>
      </w:r>
      <w:r w:rsidRPr="009D106B">
        <w:rPr>
          <w:rFonts w:ascii="Arial" w:hAnsi="Arial" w:cs="Arial"/>
        </w:rPr>
        <w:t>.</w:t>
      </w:r>
      <w:r>
        <w:rPr>
          <w:rFonts w:ascii="Arial" w:hAnsi="Arial" w:cs="Arial"/>
        </w:rPr>
        <w:t>6.</w:t>
      </w:r>
      <w:r w:rsidRPr="009D106B">
        <w:rPr>
          <w:rFonts w:ascii="Arial" w:hAnsi="Arial" w:cs="Arial"/>
        </w:rPr>
        <w:t xml:space="preserve"> изложить в следующей редакции</w:t>
      </w:r>
      <w:r w:rsidR="00812204">
        <w:rPr>
          <w:rFonts w:ascii="Arial" w:hAnsi="Arial" w:cs="Arial"/>
        </w:rPr>
        <w:t>:</w:t>
      </w:r>
    </w:p>
    <w:p w:rsidR="009D106B" w:rsidRDefault="009D106B" w:rsidP="009D106B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>«</w:t>
      </w:r>
      <w:r>
        <w:rPr>
          <w:rFonts w:ascii="Arial" w:eastAsiaTheme="minorHAnsi" w:hAnsi="Arial" w:cs="Arial"/>
          <w:lang w:eastAsia="en-US"/>
        </w:rPr>
        <w:t xml:space="preserve">Должностное лицо контрольного органа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</w:t>
      </w:r>
      <w:r w:rsidR="009D66B0">
        <w:rPr>
          <w:rFonts w:ascii="Arial" w:eastAsiaTheme="minorHAnsi" w:hAnsi="Arial" w:cs="Arial"/>
          <w:lang w:eastAsia="en-US"/>
        </w:rPr>
        <w:t xml:space="preserve">                  </w:t>
      </w:r>
      <w:r>
        <w:rPr>
          <w:rFonts w:ascii="Arial" w:eastAsiaTheme="minorHAnsi" w:hAnsi="Arial" w:cs="Arial"/>
          <w:lang w:eastAsia="en-US"/>
        </w:rPr>
        <w:t>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 Консультирование осуществляется без взимания платы.</w:t>
      </w:r>
    </w:p>
    <w:p w:rsidR="009D106B" w:rsidRDefault="009D106B" w:rsidP="006B2E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>Консультирование может осуществляться должностным лицом контрольного органа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мероприятия.</w:t>
      </w:r>
      <w:r>
        <w:rPr>
          <w:rFonts w:ascii="Arial" w:hAnsi="Arial" w:cs="Arial"/>
        </w:rPr>
        <w:t>»</w:t>
      </w:r>
    </w:p>
    <w:p w:rsidR="006B2E76" w:rsidRPr="006B2E76" w:rsidRDefault="006B2E76" w:rsidP="006B2E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FE481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.4. </w:t>
      </w:r>
      <w:r w:rsidRPr="006B2E76">
        <w:rPr>
          <w:rFonts w:ascii="Arial" w:hAnsi="Arial" w:cs="Arial"/>
        </w:rPr>
        <w:t xml:space="preserve">В пункте </w:t>
      </w:r>
      <w:r w:rsidRPr="006B2E76">
        <w:rPr>
          <w:rFonts w:ascii="Arial" w:hAnsi="Arial" w:cs="Arial"/>
          <w:bCs/>
        </w:rPr>
        <w:t>4.</w:t>
      </w:r>
      <w:r>
        <w:rPr>
          <w:rFonts w:ascii="Arial" w:hAnsi="Arial" w:cs="Arial"/>
          <w:bCs/>
        </w:rPr>
        <w:t>8</w:t>
      </w:r>
      <w:r w:rsidRPr="006B2E76">
        <w:rPr>
          <w:rFonts w:ascii="Arial" w:hAnsi="Arial" w:cs="Arial"/>
          <w:bCs/>
        </w:rPr>
        <w:t xml:space="preserve"> слова «</w:t>
      </w:r>
      <w:r w:rsidRPr="006B2E76">
        <w:rPr>
          <w:rFonts w:ascii="Arial" w:hAnsi="Arial" w:cs="Arial"/>
        </w:rPr>
        <w:t xml:space="preserve">Обязательный профилактический визит </w:t>
      </w:r>
      <w:r w:rsidR="009D66B0">
        <w:rPr>
          <w:rFonts w:ascii="Arial" w:hAnsi="Arial" w:cs="Arial"/>
        </w:rPr>
        <w:t xml:space="preserve">                                               </w:t>
      </w:r>
      <w:r w:rsidRPr="006B2E76">
        <w:rPr>
          <w:rFonts w:ascii="Arial" w:hAnsi="Arial" w:cs="Arial"/>
        </w:rPr>
        <w:t>не предусматривает отказ контрол</w:t>
      </w:r>
      <w:r>
        <w:rPr>
          <w:rFonts w:ascii="Arial" w:hAnsi="Arial" w:cs="Arial"/>
        </w:rPr>
        <w:t>ируемого лица от его проведения</w:t>
      </w:r>
      <w:r w:rsidRPr="006B2E76">
        <w:rPr>
          <w:rFonts w:ascii="Arial" w:hAnsi="Arial" w:cs="Arial"/>
        </w:rPr>
        <w:t>.</w:t>
      </w:r>
      <w:r w:rsidRPr="006B2E76">
        <w:rPr>
          <w:rFonts w:ascii="Arial" w:hAnsi="Arial" w:cs="Arial"/>
          <w:bCs/>
        </w:rPr>
        <w:t xml:space="preserve">» </w:t>
      </w:r>
      <w:r w:rsidRPr="006B2E76">
        <w:rPr>
          <w:rFonts w:ascii="Arial" w:hAnsi="Arial" w:cs="Arial"/>
        </w:rPr>
        <w:t>заменить словами «Обязательный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 чем за двадцать</w:t>
      </w:r>
      <w:r>
        <w:rPr>
          <w:rFonts w:ascii="Arial" w:hAnsi="Arial" w:cs="Arial"/>
        </w:rPr>
        <w:t xml:space="preserve"> четыре часа </w:t>
      </w:r>
      <w:r w:rsidR="009D66B0">
        <w:rPr>
          <w:rFonts w:ascii="Arial" w:hAnsi="Arial" w:cs="Arial"/>
        </w:rPr>
        <w:t xml:space="preserve">                                  </w:t>
      </w:r>
      <w:r>
        <w:rPr>
          <w:rFonts w:ascii="Arial" w:hAnsi="Arial" w:cs="Arial"/>
        </w:rPr>
        <w:t>до его начала</w:t>
      </w:r>
      <w:r w:rsidRPr="006B2E76">
        <w:rPr>
          <w:rFonts w:ascii="Arial" w:hAnsi="Arial" w:cs="Arial"/>
        </w:rPr>
        <w:t>.»;</w:t>
      </w:r>
    </w:p>
    <w:p w:rsidR="00116783" w:rsidRDefault="00732326" w:rsidP="00732326">
      <w:pPr>
        <w:rPr>
          <w:rFonts w:ascii="Arial" w:hAnsi="Arial" w:cs="Arial"/>
        </w:rPr>
      </w:pPr>
      <w:r>
        <w:t xml:space="preserve">            </w:t>
      </w:r>
      <w:r w:rsidRPr="00732326">
        <w:rPr>
          <w:rFonts w:ascii="Arial" w:hAnsi="Arial" w:cs="Arial"/>
        </w:rPr>
        <w:t>1.</w:t>
      </w:r>
      <w:r w:rsidR="00FE4810">
        <w:rPr>
          <w:rFonts w:ascii="Arial" w:hAnsi="Arial" w:cs="Arial"/>
        </w:rPr>
        <w:t>4</w:t>
      </w:r>
      <w:r w:rsidRPr="00732326">
        <w:rPr>
          <w:rFonts w:ascii="Arial" w:hAnsi="Arial" w:cs="Arial"/>
        </w:rPr>
        <w:t>.</w:t>
      </w:r>
      <w:r>
        <w:t xml:space="preserve"> </w:t>
      </w:r>
      <w:r w:rsidRPr="00F204C9">
        <w:rPr>
          <w:rFonts w:ascii="Arial" w:hAnsi="Arial" w:cs="Arial"/>
        </w:rPr>
        <w:t>В разделе 6. «</w:t>
      </w:r>
      <w:r w:rsidRPr="00F204C9">
        <w:rPr>
          <w:rFonts w:ascii="Arial" w:hAnsi="Arial" w:cs="Arial"/>
          <w:bCs/>
        </w:rPr>
        <w:t>Контрольные мероприятия</w:t>
      </w:r>
      <w:r w:rsidRPr="00F204C9">
        <w:rPr>
          <w:rFonts w:ascii="Arial" w:hAnsi="Arial" w:cs="Arial"/>
        </w:rPr>
        <w:t>»</w:t>
      </w:r>
      <w:r w:rsidR="00116783">
        <w:rPr>
          <w:rFonts w:ascii="Arial" w:hAnsi="Arial" w:cs="Arial"/>
        </w:rPr>
        <w:t>:</w:t>
      </w:r>
    </w:p>
    <w:p w:rsidR="00732326" w:rsidRPr="00732326" w:rsidRDefault="00732326" w:rsidP="00732326">
      <w:pPr>
        <w:ind w:firstLine="709"/>
        <w:rPr>
          <w:rFonts w:ascii="Arial" w:hAnsi="Arial" w:cs="Arial"/>
        </w:rPr>
      </w:pPr>
      <w:r w:rsidRPr="00732326">
        <w:rPr>
          <w:rFonts w:ascii="Arial" w:hAnsi="Arial" w:cs="Arial"/>
        </w:rPr>
        <w:t>1.</w:t>
      </w:r>
      <w:r w:rsidR="00FE4810">
        <w:rPr>
          <w:rFonts w:ascii="Arial" w:hAnsi="Arial" w:cs="Arial"/>
        </w:rPr>
        <w:t>4.</w:t>
      </w:r>
      <w:r w:rsidR="00116783">
        <w:rPr>
          <w:rFonts w:ascii="Arial" w:hAnsi="Arial" w:cs="Arial"/>
        </w:rPr>
        <w:t>1</w:t>
      </w:r>
      <w:r w:rsidR="00CB063E">
        <w:rPr>
          <w:rFonts w:ascii="Arial" w:hAnsi="Arial" w:cs="Arial"/>
        </w:rPr>
        <w:t>.</w:t>
      </w:r>
      <w:r w:rsidRPr="00732326">
        <w:rPr>
          <w:rFonts w:ascii="Arial" w:hAnsi="Arial" w:cs="Arial"/>
        </w:rPr>
        <w:t xml:space="preserve"> Пункт 6.</w:t>
      </w:r>
      <w:r>
        <w:rPr>
          <w:rFonts w:ascii="Arial" w:hAnsi="Arial" w:cs="Arial"/>
        </w:rPr>
        <w:t>5</w:t>
      </w:r>
      <w:r w:rsidR="009D106B">
        <w:rPr>
          <w:rFonts w:ascii="Arial" w:hAnsi="Arial" w:cs="Arial"/>
        </w:rPr>
        <w:t>.</w:t>
      </w:r>
      <w:r w:rsidR="00116783">
        <w:rPr>
          <w:rFonts w:ascii="Arial" w:hAnsi="Arial" w:cs="Arial"/>
        </w:rPr>
        <w:t xml:space="preserve"> изложить в следующей редакции</w:t>
      </w:r>
      <w:r w:rsidR="00952967">
        <w:rPr>
          <w:rFonts w:ascii="Arial" w:hAnsi="Arial" w:cs="Arial"/>
        </w:rPr>
        <w:t>;</w:t>
      </w:r>
    </w:p>
    <w:p w:rsidR="00732326" w:rsidRPr="00F204C9" w:rsidRDefault="00732326" w:rsidP="00732326">
      <w:pPr>
        <w:jc w:val="both"/>
        <w:rPr>
          <w:rFonts w:ascii="Arial" w:hAnsi="Arial" w:cs="Arial"/>
        </w:rPr>
      </w:pPr>
      <w:r w:rsidRPr="00732326">
        <w:rPr>
          <w:rFonts w:ascii="Arial" w:hAnsi="Arial" w:cs="Arial"/>
        </w:rPr>
        <w:t xml:space="preserve">«В целях оценки риска причинения вреда (ущерба) при принятии решения о проведении </w:t>
      </w:r>
      <w:r>
        <w:rPr>
          <w:rFonts w:ascii="Arial" w:hAnsi="Arial" w:cs="Arial"/>
        </w:rPr>
        <w:t xml:space="preserve">              </w:t>
      </w:r>
      <w:r w:rsidRPr="00732326">
        <w:rPr>
          <w:rFonts w:ascii="Arial" w:hAnsi="Arial" w:cs="Arial"/>
        </w:rPr>
        <w:t>и выборе вида внепланового контрольного мероприятия применя</w:t>
      </w:r>
      <w:r w:rsidR="00812204">
        <w:rPr>
          <w:rFonts w:ascii="Arial" w:hAnsi="Arial" w:cs="Arial"/>
        </w:rPr>
        <w:t>е</w:t>
      </w:r>
      <w:r w:rsidRPr="00732326">
        <w:rPr>
          <w:rFonts w:ascii="Arial" w:hAnsi="Arial" w:cs="Arial"/>
        </w:rPr>
        <w:t>тся перечень индикаторов риска (приложение 1).»;</w:t>
      </w:r>
    </w:p>
    <w:p w:rsidR="00732326" w:rsidRPr="00F204C9" w:rsidRDefault="00732326" w:rsidP="00732326">
      <w:pPr>
        <w:ind w:firstLine="709"/>
        <w:rPr>
          <w:rFonts w:ascii="Arial" w:hAnsi="Arial" w:cs="Arial"/>
        </w:rPr>
      </w:pPr>
      <w:r w:rsidRPr="00F204C9">
        <w:rPr>
          <w:rFonts w:ascii="Arial" w:hAnsi="Arial" w:cs="Arial"/>
        </w:rPr>
        <w:t>1.</w:t>
      </w:r>
      <w:r w:rsidR="00FE4810">
        <w:rPr>
          <w:rFonts w:ascii="Arial" w:hAnsi="Arial" w:cs="Arial"/>
        </w:rPr>
        <w:t>4</w:t>
      </w:r>
      <w:r w:rsidRPr="00F204C9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Pr="00F204C9">
        <w:rPr>
          <w:rFonts w:ascii="Arial" w:hAnsi="Arial" w:cs="Arial"/>
        </w:rPr>
        <w:t>. Пункт 6.7 изложить в следующей редакции:</w:t>
      </w:r>
    </w:p>
    <w:p w:rsidR="00732326" w:rsidRDefault="00732326" w:rsidP="00732326">
      <w:pPr>
        <w:ind w:firstLine="709"/>
        <w:jc w:val="both"/>
        <w:rPr>
          <w:rFonts w:ascii="Arial" w:hAnsi="Arial" w:cs="Arial"/>
        </w:rPr>
      </w:pPr>
      <w:r w:rsidRPr="00F204C9">
        <w:rPr>
          <w:rFonts w:ascii="Arial" w:hAnsi="Arial" w:cs="Arial"/>
        </w:rPr>
        <w:t xml:space="preserve">«В случае принятия решения о проведении контрольного мероприятия </w:t>
      </w:r>
      <w:r>
        <w:rPr>
          <w:rFonts w:ascii="Arial" w:hAnsi="Arial" w:cs="Arial"/>
        </w:rPr>
        <w:t xml:space="preserve"> </w:t>
      </w:r>
      <w:r w:rsidRPr="00F204C9">
        <w:rPr>
          <w:rFonts w:ascii="Arial" w:hAnsi="Arial" w:cs="Arial"/>
        </w:rPr>
        <w:t xml:space="preserve">на основании сведений о причинении вреда (ущерба) или об угрозе причинения вреда (ущерба) охраняемым законом ценностям либо установления параметров деятельности контролируемого лица, соответствие которым или отклонение </w:t>
      </w:r>
      <w:r>
        <w:rPr>
          <w:rFonts w:ascii="Arial" w:hAnsi="Arial" w:cs="Arial"/>
        </w:rPr>
        <w:t xml:space="preserve"> </w:t>
      </w:r>
      <w:r w:rsidRPr="00F204C9">
        <w:rPr>
          <w:rFonts w:ascii="Arial" w:hAnsi="Arial" w:cs="Arial"/>
        </w:rPr>
        <w:t xml:space="preserve">от которых согласно утвержденного перечня индикатора риска нарушения обязательных требований является основанием для проведения контрольного мероприятия, такое решение принимается </w:t>
      </w:r>
      <w:r w:rsidR="00CC4B11">
        <w:rPr>
          <w:rFonts w:ascii="Arial" w:hAnsi="Arial" w:cs="Arial"/>
        </w:rPr>
        <w:t xml:space="preserve">                  </w:t>
      </w:r>
      <w:r w:rsidRPr="00F204C9">
        <w:rPr>
          <w:rFonts w:ascii="Arial" w:hAnsi="Arial" w:cs="Arial"/>
        </w:rPr>
        <w:t>на основании мотивированного представления должностного лица органа муниципального контроля о проведении контрольного мероприятия.»</w:t>
      </w:r>
      <w:r>
        <w:rPr>
          <w:rFonts w:ascii="Arial" w:hAnsi="Arial" w:cs="Arial"/>
        </w:rPr>
        <w:t>;</w:t>
      </w:r>
    </w:p>
    <w:p w:rsidR="00B11A2A" w:rsidRPr="00B11A2A" w:rsidRDefault="00B11A2A" w:rsidP="00B11A2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FE481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.3. </w:t>
      </w:r>
      <w:r w:rsidRPr="00B11A2A">
        <w:rPr>
          <w:rFonts w:ascii="Arial" w:hAnsi="Arial" w:cs="Arial"/>
        </w:rPr>
        <w:t>Пункт 6.</w:t>
      </w:r>
      <w:r>
        <w:rPr>
          <w:rFonts w:ascii="Arial" w:hAnsi="Arial" w:cs="Arial"/>
        </w:rPr>
        <w:t>10</w:t>
      </w:r>
      <w:r w:rsidRPr="00B11A2A">
        <w:rPr>
          <w:rFonts w:ascii="Arial" w:hAnsi="Arial" w:cs="Arial"/>
        </w:rPr>
        <w:t xml:space="preserve">. дополнить абзацем следующего содержания: </w:t>
      </w:r>
    </w:p>
    <w:p w:rsidR="00B11A2A" w:rsidRDefault="00B11A2A" w:rsidP="00B11A2A">
      <w:pPr>
        <w:ind w:firstLine="709"/>
        <w:jc w:val="both"/>
        <w:rPr>
          <w:rFonts w:ascii="Arial" w:hAnsi="Arial" w:cs="Arial"/>
        </w:rPr>
      </w:pPr>
      <w:r w:rsidRPr="00B11A2A">
        <w:rPr>
          <w:rFonts w:ascii="Arial" w:hAnsi="Arial" w:cs="Arial"/>
        </w:rPr>
        <w:t>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«Инспектор».»;</w:t>
      </w:r>
    </w:p>
    <w:p w:rsidR="00B11A2A" w:rsidRDefault="00B11A2A" w:rsidP="00B11A2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FE481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.4. </w:t>
      </w:r>
      <w:r w:rsidRPr="00B11A2A">
        <w:rPr>
          <w:rFonts w:ascii="Arial" w:hAnsi="Arial" w:cs="Arial"/>
        </w:rPr>
        <w:t xml:space="preserve">В пункте </w:t>
      </w:r>
      <w:r w:rsidRPr="00B11A2A">
        <w:rPr>
          <w:rFonts w:ascii="Arial" w:hAnsi="Arial" w:cs="Arial"/>
          <w:bCs/>
        </w:rPr>
        <w:t>6.</w:t>
      </w:r>
      <w:r>
        <w:rPr>
          <w:rFonts w:ascii="Arial" w:hAnsi="Arial" w:cs="Arial"/>
          <w:bCs/>
        </w:rPr>
        <w:t>10</w:t>
      </w:r>
      <w:r w:rsidRPr="00B11A2A">
        <w:rPr>
          <w:rFonts w:ascii="Arial" w:hAnsi="Arial" w:cs="Arial"/>
          <w:bCs/>
        </w:rPr>
        <w:t xml:space="preserve"> слова «</w:t>
      </w:r>
      <w:r w:rsidRPr="00B11A2A">
        <w:rPr>
          <w:rFonts w:ascii="Arial" w:hAnsi="Arial" w:cs="Arial"/>
        </w:rPr>
        <w:t>В ходе документарной проверки могут совершаться следующие контрольные действия:</w:t>
      </w:r>
      <w:r w:rsidRPr="00B11A2A">
        <w:rPr>
          <w:rFonts w:ascii="Arial" w:hAnsi="Arial" w:cs="Arial"/>
          <w:bCs/>
        </w:rPr>
        <w:t xml:space="preserve">» </w:t>
      </w:r>
      <w:r w:rsidRPr="00B11A2A">
        <w:rPr>
          <w:rFonts w:ascii="Arial" w:hAnsi="Arial" w:cs="Arial"/>
        </w:rPr>
        <w:t xml:space="preserve">заменить словами «Если имеющихся в </w:t>
      </w:r>
      <w:r w:rsidR="009D66B0" w:rsidRPr="00B11A2A">
        <w:rPr>
          <w:rFonts w:ascii="Arial" w:hAnsi="Arial" w:cs="Arial"/>
        </w:rPr>
        <w:t>распоряжении у</w:t>
      </w:r>
      <w:r w:rsidRPr="00B11A2A">
        <w:rPr>
          <w:rFonts w:ascii="Arial" w:hAnsi="Arial" w:cs="Arial"/>
        </w:rPr>
        <w:t xml:space="preserve">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действия:».</w:t>
      </w:r>
    </w:p>
    <w:p w:rsidR="00155727" w:rsidRPr="00E71181" w:rsidRDefault="00155727" w:rsidP="00E71181">
      <w:pPr>
        <w:pStyle w:val="a9"/>
        <w:ind w:left="0" w:firstLine="709"/>
        <w:jc w:val="both"/>
        <w:rPr>
          <w:rFonts w:ascii="Arial" w:hAnsi="Arial" w:cs="Arial"/>
        </w:rPr>
      </w:pPr>
      <w:r w:rsidRPr="00E71181">
        <w:rPr>
          <w:rFonts w:ascii="Arial" w:hAnsi="Arial" w:cs="Arial"/>
        </w:rPr>
        <w:t>1.</w:t>
      </w:r>
      <w:r w:rsidR="00FE4810">
        <w:rPr>
          <w:rFonts w:ascii="Arial" w:hAnsi="Arial" w:cs="Arial"/>
        </w:rPr>
        <w:t>5</w:t>
      </w:r>
      <w:r w:rsidRPr="00E71181">
        <w:rPr>
          <w:rFonts w:ascii="Arial" w:hAnsi="Arial" w:cs="Arial"/>
        </w:rPr>
        <w:t xml:space="preserve">. В разделе </w:t>
      </w:r>
      <w:r w:rsidR="00E71181" w:rsidRPr="00E71181">
        <w:rPr>
          <w:rFonts w:ascii="Arial" w:hAnsi="Arial" w:cs="Arial"/>
        </w:rPr>
        <w:t>8</w:t>
      </w:r>
      <w:r w:rsidRPr="00E71181">
        <w:rPr>
          <w:rFonts w:ascii="Arial" w:hAnsi="Arial" w:cs="Arial"/>
        </w:rPr>
        <w:t>. «</w:t>
      </w:r>
      <w:r w:rsidR="00E71181" w:rsidRPr="00096241">
        <w:rPr>
          <w:rFonts w:ascii="Arial" w:hAnsi="Arial" w:cs="Arial"/>
        </w:rPr>
        <w:t>О</w:t>
      </w:r>
      <w:r w:rsidR="00E71181">
        <w:rPr>
          <w:rFonts w:ascii="Arial" w:hAnsi="Arial" w:cs="Arial"/>
        </w:rPr>
        <w:t xml:space="preserve">бжалование решений контрольных </w:t>
      </w:r>
      <w:r w:rsidR="00E71181" w:rsidRPr="00096241">
        <w:rPr>
          <w:rFonts w:ascii="Arial" w:hAnsi="Arial" w:cs="Arial"/>
        </w:rPr>
        <w:t>органов,</w:t>
      </w:r>
      <w:r w:rsidR="00E71181">
        <w:rPr>
          <w:rFonts w:ascii="Arial" w:hAnsi="Arial" w:cs="Arial"/>
        </w:rPr>
        <w:t xml:space="preserve"> </w:t>
      </w:r>
      <w:r w:rsidR="00E71181" w:rsidRPr="00096241">
        <w:rPr>
          <w:rFonts w:ascii="Arial" w:hAnsi="Arial" w:cs="Arial"/>
        </w:rPr>
        <w:t>действий (бездействия) их должностных лиц</w:t>
      </w:r>
      <w:r>
        <w:t>»:</w:t>
      </w:r>
    </w:p>
    <w:p w:rsidR="00155727" w:rsidRPr="00E71181" w:rsidRDefault="00155727" w:rsidP="00155727">
      <w:pPr>
        <w:ind w:firstLine="709"/>
        <w:jc w:val="both"/>
        <w:rPr>
          <w:rFonts w:ascii="Arial" w:hAnsi="Arial" w:cs="Arial"/>
        </w:rPr>
      </w:pPr>
      <w:r w:rsidRPr="00E71181">
        <w:rPr>
          <w:rFonts w:ascii="Arial" w:hAnsi="Arial" w:cs="Arial"/>
        </w:rPr>
        <w:t>1.</w:t>
      </w:r>
      <w:r w:rsidR="00FE4810">
        <w:rPr>
          <w:rFonts w:ascii="Arial" w:hAnsi="Arial" w:cs="Arial"/>
        </w:rPr>
        <w:t>5</w:t>
      </w:r>
      <w:r w:rsidRPr="00E71181">
        <w:rPr>
          <w:rFonts w:ascii="Arial" w:hAnsi="Arial" w:cs="Arial"/>
        </w:rPr>
        <w:t>.1.</w:t>
      </w:r>
      <w:r w:rsidR="00E71181" w:rsidRPr="00E71181">
        <w:rPr>
          <w:rFonts w:ascii="Arial" w:hAnsi="Arial" w:cs="Arial"/>
        </w:rPr>
        <w:t xml:space="preserve"> Подпункт 5 п</w:t>
      </w:r>
      <w:r w:rsidRPr="00E71181">
        <w:rPr>
          <w:rFonts w:ascii="Arial" w:hAnsi="Arial" w:cs="Arial"/>
        </w:rPr>
        <w:t>ункт</w:t>
      </w:r>
      <w:r w:rsidR="00E71181" w:rsidRPr="00E71181">
        <w:rPr>
          <w:rFonts w:ascii="Arial" w:hAnsi="Arial" w:cs="Arial"/>
        </w:rPr>
        <w:t>а</w:t>
      </w:r>
      <w:r w:rsidRPr="00E71181">
        <w:rPr>
          <w:rFonts w:ascii="Arial" w:hAnsi="Arial" w:cs="Arial"/>
        </w:rPr>
        <w:t xml:space="preserve"> </w:t>
      </w:r>
      <w:r w:rsidR="00E71181" w:rsidRPr="00E71181">
        <w:rPr>
          <w:rFonts w:ascii="Arial" w:hAnsi="Arial" w:cs="Arial"/>
        </w:rPr>
        <w:t>8</w:t>
      </w:r>
      <w:r w:rsidRPr="00E71181">
        <w:rPr>
          <w:rFonts w:ascii="Arial" w:hAnsi="Arial" w:cs="Arial"/>
        </w:rPr>
        <w:t>.5 изложить в следующей редакции</w:t>
      </w:r>
      <w:r w:rsidR="006A3DF0">
        <w:rPr>
          <w:rFonts w:ascii="Arial" w:hAnsi="Arial" w:cs="Arial"/>
        </w:rPr>
        <w:t>:</w:t>
      </w:r>
    </w:p>
    <w:p w:rsidR="00CF1C8B" w:rsidRDefault="00155727" w:rsidP="00E7118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71181">
        <w:rPr>
          <w:rFonts w:ascii="Arial" w:hAnsi="Arial" w:cs="Arial"/>
        </w:rPr>
        <w:t>«</w:t>
      </w:r>
      <w:r w:rsidR="00E71181" w:rsidRPr="00E71181">
        <w:rPr>
          <w:rFonts w:ascii="Arial" w:hAnsi="Arial" w:cs="Arial"/>
        </w:rPr>
        <w:t>решений об отказе в проведении профилактических визитов по заявлениям контролируемых лиц;»</w:t>
      </w:r>
      <w:r w:rsidR="00E71181">
        <w:rPr>
          <w:rFonts w:ascii="Arial" w:hAnsi="Arial" w:cs="Arial"/>
        </w:rPr>
        <w:t>;</w:t>
      </w:r>
    </w:p>
    <w:p w:rsidR="006A3DF0" w:rsidRDefault="006A3DF0" w:rsidP="00E7118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FE481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Pr="006A3DF0">
        <w:rPr>
          <w:rFonts w:ascii="Arial" w:hAnsi="Arial" w:cs="Arial"/>
        </w:rPr>
        <w:t>В Приложении 1</w:t>
      </w:r>
      <w:r>
        <w:rPr>
          <w:rFonts w:ascii="Arial" w:hAnsi="Arial" w:cs="Arial"/>
        </w:rPr>
        <w:t xml:space="preserve"> «</w:t>
      </w:r>
      <w:r w:rsidRPr="006A3DF0">
        <w:rPr>
          <w:rFonts w:ascii="Arial" w:hAnsi="Arial" w:cs="Arial"/>
        </w:rPr>
        <w:t>П</w:t>
      </w:r>
      <w:r>
        <w:rPr>
          <w:rFonts w:ascii="Arial" w:hAnsi="Arial" w:cs="Arial"/>
        </w:rPr>
        <w:t xml:space="preserve">ЕРЕЧЕНЬ </w:t>
      </w:r>
      <w:r w:rsidRPr="006A3DF0">
        <w:rPr>
          <w:rFonts w:ascii="Arial" w:hAnsi="Arial" w:cs="Arial"/>
        </w:rPr>
        <w:t>индикаторов риска нарушения обязательных требований при осуществлении муниципального жилищного контроля на территории Городского округа Серпухов Московской области</w:t>
      </w:r>
      <w:r>
        <w:rPr>
          <w:rFonts w:ascii="Arial" w:hAnsi="Arial" w:cs="Arial"/>
        </w:rPr>
        <w:t>»:</w:t>
      </w:r>
    </w:p>
    <w:p w:rsidR="006A3DF0" w:rsidRDefault="006A3DF0" w:rsidP="00E7118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FE4810">
        <w:rPr>
          <w:rFonts w:ascii="Arial" w:hAnsi="Arial" w:cs="Arial"/>
        </w:rPr>
        <w:t>6</w:t>
      </w:r>
      <w:r>
        <w:rPr>
          <w:rFonts w:ascii="Arial" w:hAnsi="Arial" w:cs="Arial"/>
        </w:rPr>
        <w:t>.1. Пункт 1</w:t>
      </w:r>
      <w:r w:rsidRPr="006A3DF0">
        <w:rPr>
          <w:rFonts w:ascii="Arial" w:hAnsi="Arial" w:cs="Arial"/>
        </w:rPr>
        <w:t xml:space="preserve"> изложить в следующей редакции</w:t>
      </w:r>
      <w:r w:rsidR="00952967">
        <w:rPr>
          <w:rFonts w:ascii="Arial" w:hAnsi="Arial" w:cs="Arial"/>
        </w:rPr>
        <w:t>:</w:t>
      </w:r>
    </w:p>
    <w:p w:rsidR="006A3DF0" w:rsidRDefault="00952967" w:rsidP="009529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952967">
        <w:rPr>
          <w:rFonts w:ascii="Arial" w:hAnsi="Arial" w:cs="Arial"/>
        </w:rPr>
        <w:t xml:space="preserve">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</w:t>
      </w:r>
      <w:r>
        <w:rPr>
          <w:rFonts w:ascii="Arial" w:hAnsi="Arial" w:cs="Arial"/>
        </w:rPr>
        <w:t xml:space="preserve">                                           </w:t>
      </w:r>
      <w:r w:rsidRPr="00952967">
        <w:rPr>
          <w:rFonts w:ascii="Arial" w:hAnsi="Arial" w:cs="Arial"/>
        </w:rPr>
        <w:t xml:space="preserve">в многоквартирном доме коммунальной услуги соответствующего вида и приобретения коммунальных ресурсов, потребляемых при содержании общего имущества </w:t>
      </w:r>
      <w:r>
        <w:rPr>
          <w:rFonts w:ascii="Arial" w:hAnsi="Arial" w:cs="Arial"/>
        </w:rPr>
        <w:t xml:space="preserve">                                       </w:t>
      </w:r>
      <w:r w:rsidRPr="00952967">
        <w:rPr>
          <w:rFonts w:ascii="Arial" w:hAnsi="Arial" w:cs="Arial"/>
        </w:rPr>
        <w:t xml:space="preserve">в многоквартирном доме, договору (договорам) на оказание услуг по обращению </w:t>
      </w:r>
      <w:r>
        <w:rPr>
          <w:rFonts w:ascii="Arial" w:hAnsi="Arial" w:cs="Arial"/>
        </w:rPr>
        <w:t xml:space="preserve">                                </w:t>
      </w:r>
      <w:r w:rsidRPr="00952967">
        <w:rPr>
          <w:rFonts w:ascii="Arial" w:hAnsi="Arial" w:cs="Arial"/>
        </w:rPr>
        <w:t xml:space="preserve">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</w:t>
      </w:r>
      <w:r>
        <w:rPr>
          <w:rFonts w:ascii="Arial" w:hAnsi="Arial" w:cs="Arial"/>
        </w:rPr>
        <w:t xml:space="preserve">                           </w:t>
      </w:r>
      <w:r w:rsidRPr="00952967">
        <w:rPr>
          <w:rFonts w:ascii="Arial" w:hAnsi="Arial" w:cs="Arial"/>
        </w:rPr>
        <w:t>о проведении и выборе вида внепланового контрол</w:t>
      </w:r>
      <w:r>
        <w:rPr>
          <w:rFonts w:ascii="Arial" w:hAnsi="Arial" w:cs="Arial"/>
        </w:rPr>
        <w:t>ьного (надзорного) мероприятия.»;</w:t>
      </w:r>
    </w:p>
    <w:p w:rsidR="00952967" w:rsidRDefault="00952967" w:rsidP="009529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FE4810">
        <w:rPr>
          <w:rFonts w:ascii="Arial" w:hAnsi="Arial" w:cs="Arial"/>
        </w:rPr>
        <w:t>6</w:t>
      </w:r>
      <w:r>
        <w:rPr>
          <w:rFonts w:ascii="Arial" w:hAnsi="Arial" w:cs="Arial"/>
        </w:rPr>
        <w:t>.2. Дополнить пунктом 2 следующего содержания:</w:t>
      </w:r>
    </w:p>
    <w:p w:rsidR="00952967" w:rsidRDefault="00952967" w:rsidP="009529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952967">
        <w:rPr>
          <w:rFonts w:ascii="Arial" w:hAnsi="Arial" w:cs="Arial"/>
        </w:rPr>
        <w:t>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</w:t>
      </w:r>
      <w:r>
        <w:rPr>
          <w:rFonts w:ascii="Arial" w:hAnsi="Arial" w:cs="Arial"/>
        </w:rPr>
        <w:t>,</w:t>
      </w:r>
      <w:r w:rsidRPr="00952967">
        <w:rPr>
          <w:rFonts w:ascii="Arial" w:hAnsi="Arial" w:cs="Arial"/>
        </w:rPr>
        <w:t xml:space="preserve"> более трех расчетных периодов </w:t>
      </w:r>
      <w:r>
        <w:rPr>
          <w:rFonts w:ascii="Arial" w:hAnsi="Arial" w:cs="Arial"/>
        </w:rPr>
        <w:t>подряд.».</w:t>
      </w:r>
    </w:p>
    <w:p w:rsidR="00CF1C8B" w:rsidRPr="00CF1C8B" w:rsidRDefault="009D66B0" w:rsidP="00CF1C8B">
      <w:pPr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F1C8B">
        <w:rPr>
          <w:rFonts w:ascii="Arial" w:hAnsi="Arial" w:cs="Arial"/>
        </w:rPr>
        <w:t xml:space="preserve">. </w:t>
      </w:r>
      <w:r w:rsidR="00F97249" w:rsidRPr="00F97249">
        <w:rPr>
          <w:rFonts w:ascii="Arial" w:hAnsi="Arial" w:cs="Arial"/>
        </w:rPr>
        <w:t xml:space="preserve">Направить настоящее решение главе Городского округа Серпухов Московской области А.В. </w:t>
      </w:r>
      <w:proofErr w:type="spellStart"/>
      <w:r w:rsidR="00F97249" w:rsidRPr="00F97249">
        <w:rPr>
          <w:rFonts w:ascii="Arial" w:hAnsi="Arial" w:cs="Arial"/>
        </w:rPr>
        <w:t>Шимко</w:t>
      </w:r>
      <w:proofErr w:type="spellEnd"/>
      <w:r w:rsidR="00F97249" w:rsidRPr="00F97249">
        <w:rPr>
          <w:rFonts w:ascii="Arial" w:hAnsi="Arial" w:cs="Arial"/>
        </w:rPr>
        <w:t xml:space="preserve"> для подписания и официального опубликования (обнародования).</w:t>
      </w:r>
    </w:p>
    <w:p w:rsidR="00CF1C8B" w:rsidRPr="00CF1C8B" w:rsidRDefault="009D66B0" w:rsidP="00CF1C8B">
      <w:pPr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F1C8B" w:rsidRPr="00CF1C8B">
        <w:rPr>
          <w:rFonts w:ascii="Arial" w:hAnsi="Arial" w:cs="Arial"/>
        </w:rPr>
        <w:t>.</w:t>
      </w:r>
      <w:r w:rsidR="00CF1C8B" w:rsidRPr="00CF1C8B">
        <w:rPr>
          <w:rFonts w:ascii="Arial" w:hAnsi="Arial" w:cs="Arial"/>
        </w:rPr>
        <w:tab/>
        <w:t xml:space="preserve">Контроль за выполнением настоящего решения возложить на комиссию </w:t>
      </w:r>
      <w:r>
        <w:rPr>
          <w:rFonts w:ascii="Arial" w:hAnsi="Arial" w:cs="Arial"/>
        </w:rPr>
        <w:t xml:space="preserve">                     </w:t>
      </w:r>
      <w:r w:rsidR="00CF1C8B" w:rsidRPr="00CF1C8B">
        <w:rPr>
          <w:rFonts w:ascii="Arial" w:hAnsi="Arial" w:cs="Arial"/>
        </w:rPr>
        <w:t xml:space="preserve">по нормотворчеству и организации депутатской деятельности, взаимодействию </w:t>
      </w:r>
      <w:r w:rsidR="00CF1C8B">
        <w:rPr>
          <w:rFonts w:ascii="Arial" w:hAnsi="Arial" w:cs="Arial"/>
        </w:rPr>
        <w:t xml:space="preserve">                                       </w:t>
      </w:r>
      <w:r w:rsidR="00CF1C8B" w:rsidRPr="00CF1C8B">
        <w:rPr>
          <w:rFonts w:ascii="Arial" w:hAnsi="Arial" w:cs="Arial"/>
        </w:rPr>
        <w:t>с общественными организациями и правоохранительными органами (А.Ю. Тихонов).</w:t>
      </w:r>
    </w:p>
    <w:p w:rsidR="00CF1C8B" w:rsidRPr="00CF1C8B" w:rsidRDefault="00CF1C8B" w:rsidP="00CF1C8B">
      <w:pPr>
        <w:ind w:right="-1"/>
        <w:jc w:val="both"/>
        <w:rPr>
          <w:rFonts w:ascii="Arial" w:hAnsi="Arial" w:cs="Arial"/>
        </w:rPr>
      </w:pPr>
    </w:p>
    <w:p w:rsidR="00CF1C8B" w:rsidRPr="00CF1C8B" w:rsidRDefault="00CF1C8B" w:rsidP="00CF1C8B">
      <w:pPr>
        <w:ind w:right="-1"/>
        <w:jc w:val="both"/>
        <w:rPr>
          <w:rFonts w:ascii="Arial" w:hAnsi="Arial" w:cs="Arial"/>
        </w:rPr>
      </w:pPr>
    </w:p>
    <w:p w:rsidR="00CF1C8B" w:rsidRPr="00CF1C8B" w:rsidRDefault="00CF1C8B" w:rsidP="00CF1C8B">
      <w:pPr>
        <w:ind w:right="-1"/>
        <w:jc w:val="both"/>
        <w:rPr>
          <w:rFonts w:ascii="Arial" w:hAnsi="Arial" w:cs="Arial"/>
        </w:rPr>
      </w:pPr>
      <w:r w:rsidRPr="00CF1C8B">
        <w:rPr>
          <w:rFonts w:ascii="Arial" w:hAnsi="Arial" w:cs="Arial"/>
        </w:rPr>
        <w:t>Председатель Совета депутатов</w:t>
      </w:r>
    </w:p>
    <w:p w:rsidR="00CF1C8B" w:rsidRPr="00CF1C8B" w:rsidRDefault="00CF1C8B" w:rsidP="00CF1C8B">
      <w:pPr>
        <w:ind w:right="-1"/>
        <w:jc w:val="both"/>
        <w:rPr>
          <w:rFonts w:ascii="Arial" w:hAnsi="Arial" w:cs="Arial"/>
        </w:rPr>
      </w:pPr>
      <w:r w:rsidRPr="00CF1C8B">
        <w:rPr>
          <w:rFonts w:ascii="Arial" w:hAnsi="Arial" w:cs="Arial"/>
        </w:rPr>
        <w:t>Городского округа Серпухов</w:t>
      </w:r>
      <w:r w:rsidRPr="00CF1C8B">
        <w:rPr>
          <w:rFonts w:ascii="Arial" w:hAnsi="Arial" w:cs="Arial"/>
        </w:rPr>
        <w:tab/>
      </w:r>
      <w:r w:rsidRPr="00CF1C8B">
        <w:rPr>
          <w:rFonts w:ascii="Arial" w:hAnsi="Arial" w:cs="Arial"/>
        </w:rPr>
        <w:tab/>
        <w:t xml:space="preserve">                                                       </w:t>
      </w:r>
      <w:r>
        <w:rPr>
          <w:rFonts w:ascii="Arial" w:hAnsi="Arial" w:cs="Arial"/>
        </w:rPr>
        <w:t xml:space="preserve">             </w:t>
      </w:r>
      <w:r w:rsidRPr="00CF1C8B">
        <w:rPr>
          <w:rFonts w:ascii="Arial" w:hAnsi="Arial" w:cs="Arial"/>
        </w:rPr>
        <w:t>М.А. Шульга</w:t>
      </w:r>
    </w:p>
    <w:p w:rsidR="00CF1C8B" w:rsidRPr="00555813" w:rsidRDefault="00CF1C8B" w:rsidP="00CF1C8B">
      <w:pPr>
        <w:ind w:right="-1"/>
        <w:jc w:val="both"/>
        <w:rPr>
          <w:rFonts w:ascii="Arial" w:hAnsi="Arial" w:cs="Arial"/>
          <w:szCs w:val="52"/>
        </w:rPr>
      </w:pPr>
    </w:p>
    <w:p w:rsidR="00CF1C8B" w:rsidRPr="00CF1C8B" w:rsidRDefault="00CF1C8B" w:rsidP="00CF1C8B">
      <w:pPr>
        <w:rPr>
          <w:rFonts w:ascii="Arial" w:hAnsi="Arial" w:cs="Arial"/>
        </w:rPr>
      </w:pPr>
      <w:r w:rsidRPr="00CF1C8B">
        <w:rPr>
          <w:rFonts w:ascii="Arial" w:hAnsi="Arial" w:cs="Arial"/>
        </w:rPr>
        <w:t xml:space="preserve">Глава Городского округа </w:t>
      </w:r>
      <w:r w:rsidR="00F97249">
        <w:rPr>
          <w:rFonts w:ascii="Arial" w:hAnsi="Arial" w:cs="Arial"/>
          <w:szCs w:val="28"/>
          <w:lang w:eastAsia="ar-SA"/>
        </w:rPr>
        <w:t xml:space="preserve">Серпухов                       </w:t>
      </w:r>
      <w:r w:rsidRPr="00CF1C8B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 xml:space="preserve">             </w:t>
      </w:r>
      <w:r w:rsidRPr="00CF1C8B">
        <w:rPr>
          <w:rFonts w:ascii="Arial" w:hAnsi="Arial" w:cs="Arial"/>
        </w:rPr>
        <w:t xml:space="preserve">    А.В. </w:t>
      </w:r>
      <w:proofErr w:type="spellStart"/>
      <w:r w:rsidRPr="00CF1C8B">
        <w:rPr>
          <w:rFonts w:ascii="Arial" w:hAnsi="Arial" w:cs="Arial"/>
        </w:rPr>
        <w:t>Шимко</w:t>
      </w:r>
      <w:proofErr w:type="spellEnd"/>
    </w:p>
    <w:p w:rsidR="00CF1C8B" w:rsidRPr="00555813" w:rsidRDefault="00CF1C8B" w:rsidP="00CF1C8B">
      <w:pPr>
        <w:rPr>
          <w:rFonts w:ascii="Arial" w:hAnsi="Arial" w:cs="Arial"/>
          <w:sz w:val="20"/>
        </w:rPr>
      </w:pPr>
    </w:p>
    <w:p w:rsidR="00555813" w:rsidRPr="00CF1C8B" w:rsidRDefault="00CF1C8B" w:rsidP="00CF1C8B">
      <w:pPr>
        <w:spacing w:after="120"/>
        <w:rPr>
          <w:rFonts w:ascii="Arial" w:hAnsi="Arial" w:cs="Arial"/>
        </w:rPr>
      </w:pPr>
      <w:r w:rsidRPr="00CF1C8B">
        <w:rPr>
          <w:rFonts w:ascii="Arial" w:hAnsi="Arial" w:cs="Arial"/>
        </w:rPr>
        <w:t xml:space="preserve">Подписано главой Городского округа </w:t>
      </w:r>
      <w:r w:rsidR="00F97249">
        <w:rPr>
          <w:rFonts w:ascii="Arial" w:hAnsi="Arial" w:cs="Arial"/>
          <w:szCs w:val="28"/>
          <w:lang w:eastAsia="ar-SA"/>
        </w:rPr>
        <w:t xml:space="preserve">Серпухов                                                                     </w:t>
      </w:r>
    </w:p>
    <w:p w:rsidR="00CE6172" w:rsidRDefault="00336587" w:rsidP="0033658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19.05.2026</w:t>
      </w:r>
      <w:bookmarkStart w:id="0" w:name="_GoBack"/>
      <w:bookmarkEnd w:id="0"/>
    </w:p>
    <w:sectPr w:rsidR="00CE6172" w:rsidSect="001C3181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0C7" w:rsidRDefault="009630C7" w:rsidP="00B376CC">
      <w:r>
        <w:separator/>
      </w:r>
    </w:p>
  </w:endnote>
  <w:endnote w:type="continuationSeparator" w:id="0">
    <w:p w:rsidR="009630C7" w:rsidRDefault="009630C7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0C7" w:rsidRDefault="009630C7" w:rsidP="00B376CC">
      <w:r>
        <w:separator/>
      </w:r>
    </w:p>
  </w:footnote>
  <w:footnote w:type="continuationSeparator" w:id="0">
    <w:p w:rsidR="009630C7" w:rsidRDefault="009630C7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3727805"/>
      <w:docPartObj>
        <w:docPartGallery w:val="Page Numbers (Top of Page)"/>
        <w:docPartUnique/>
      </w:docPartObj>
    </w:sdtPr>
    <w:sdtEndPr/>
    <w:sdtContent>
      <w:p w:rsidR="00CA7725" w:rsidRDefault="00CA77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587">
          <w:rPr>
            <w:noProof/>
          </w:rPr>
          <w:t>2</w:t>
        </w:r>
        <w:r>
          <w:fldChar w:fldCharType="end"/>
        </w:r>
      </w:p>
    </w:sdtContent>
  </w:sdt>
  <w:p w:rsidR="00CA7725" w:rsidRDefault="00CA77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A42FD"/>
    <w:multiLevelType w:val="hybridMultilevel"/>
    <w:tmpl w:val="2A822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B5B76"/>
    <w:multiLevelType w:val="multilevel"/>
    <w:tmpl w:val="F7B8E7C4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41C4FF2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4E33908"/>
    <w:multiLevelType w:val="multilevel"/>
    <w:tmpl w:val="452037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4">
    <w:nsid w:val="0A480E43"/>
    <w:multiLevelType w:val="multilevel"/>
    <w:tmpl w:val="8A741BE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6142B7"/>
    <w:multiLevelType w:val="hybridMultilevel"/>
    <w:tmpl w:val="17E052B2"/>
    <w:lvl w:ilvl="0" w:tplc="5C0C8E14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A0103F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19A87DCB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9FA39F6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43E1D29"/>
    <w:multiLevelType w:val="hybridMultilevel"/>
    <w:tmpl w:val="A96E5B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BDE127F"/>
    <w:multiLevelType w:val="hybridMultilevel"/>
    <w:tmpl w:val="7F8221A4"/>
    <w:lvl w:ilvl="0" w:tplc="D914500E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A65CB"/>
    <w:multiLevelType w:val="hybridMultilevel"/>
    <w:tmpl w:val="BE204A42"/>
    <w:lvl w:ilvl="0" w:tplc="36BC4CB2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8C2C1F"/>
    <w:multiLevelType w:val="multilevel"/>
    <w:tmpl w:val="AEA456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BDA3DCC"/>
    <w:multiLevelType w:val="hybridMultilevel"/>
    <w:tmpl w:val="D6A07876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6">
    <w:nsid w:val="4D9C1CEC"/>
    <w:multiLevelType w:val="hybridMultilevel"/>
    <w:tmpl w:val="EC702B28"/>
    <w:lvl w:ilvl="0" w:tplc="FABECD46">
      <w:start w:val="1"/>
      <w:numFmt w:val="decimal"/>
      <w:lvlText w:val="%1."/>
      <w:lvlJc w:val="left"/>
      <w:pPr>
        <w:ind w:left="1070" w:hanging="360"/>
      </w:pPr>
      <w:rPr>
        <w:rFonts w:ascii="Arial" w:hAnsi="Arial" w:cs="Arial" w:hint="default"/>
        <w:color w:val="auto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E583F19"/>
    <w:multiLevelType w:val="hybridMultilevel"/>
    <w:tmpl w:val="DA9E884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51DF0CAA"/>
    <w:multiLevelType w:val="hybridMultilevel"/>
    <w:tmpl w:val="EDE8789C"/>
    <w:lvl w:ilvl="0" w:tplc="1BF28F74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9C388D"/>
    <w:multiLevelType w:val="multilevel"/>
    <w:tmpl w:val="D9402A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1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1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0">
    <w:nsid w:val="54F159B8"/>
    <w:multiLevelType w:val="hybridMultilevel"/>
    <w:tmpl w:val="74F08E2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5D74C4"/>
    <w:multiLevelType w:val="hybridMultilevel"/>
    <w:tmpl w:val="9F90CDF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8D80E08"/>
    <w:multiLevelType w:val="hybridMultilevel"/>
    <w:tmpl w:val="06BEDFC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9EE3B00"/>
    <w:multiLevelType w:val="hybridMultilevel"/>
    <w:tmpl w:val="68F4F334"/>
    <w:lvl w:ilvl="0" w:tplc="2D42A5A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B2A259F"/>
    <w:multiLevelType w:val="hybridMultilevel"/>
    <w:tmpl w:val="B16AC14C"/>
    <w:lvl w:ilvl="0" w:tplc="25A209E4">
      <w:start w:val="8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E244AC8"/>
    <w:multiLevelType w:val="hybridMultilevel"/>
    <w:tmpl w:val="F00EFD8C"/>
    <w:lvl w:ilvl="0" w:tplc="6876FAEC">
      <w:start w:val="7"/>
      <w:numFmt w:val="decimal"/>
      <w:lvlText w:val="%1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1C500BA"/>
    <w:multiLevelType w:val="multilevel"/>
    <w:tmpl w:val="3E5CD4DC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8">
    <w:nsid w:val="62257090"/>
    <w:multiLevelType w:val="multilevel"/>
    <w:tmpl w:val="69428656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9">
    <w:nsid w:val="62FA6619"/>
    <w:multiLevelType w:val="hybridMultilevel"/>
    <w:tmpl w:val="14428FB8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0">
    <w:nsid w:val="6A702B57"/>
    <w:multiLevelType w:val="multilevel"/>
    <w:tmpl w:val="016E2D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31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38B5B27"/>
    <w:multiLevelType w:val="multilevel"/>
    <w:tmpl w:val="A5D41E56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26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6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6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3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FD4A0F"/>
    <w:multiLevelType w:val="hybridMultilevel"/>
    <w:tmpl w:val="9E22EF0C"/>
    <w:lvl w:ilvl="0" w:tplc="5456ED6A">
      <w:start w:val="6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6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3"/>
  </w:num>
  <w:num w:numId="3">
    <w:abstractNumId w:val="36"/>
  </w:num>
  <w:num w:numId="4">
    <w:abstractNumId w:val="35"/>
  </w:num>
  <w:num w:numId="5">
    <w:abstractNumId w:val="5"/>
  </w:num>
  <w:num w:numId="6">
    <w:abstractNumId w:val="21"/>
  </w:num>
  <w:num w:numId="7">
    <w:abstractNumId w:val="12"/>
  </w:num>
  <w:num w:numId="8">
    <w:abstractNumId w:val="30"/>
  </w:num>
  <w:num w:numId="9">
    <w:abstractNumId w:val="31"/>
  </w:num>
  <w:num w:numId="10">
    <w:abstractNumId w:val="26"/>
  </w:num>
  <w:num w:numId="11">
    <w:abstractNumId w:val="0"/>
  </w:num>
  <w:num w:numId="12">
    <w:abstractNumId w:val="10"/>
  </w:num>
  <w:num w:numId="13">
    <w:abstractNumId w:val="1"/>
  </w:num>
  <w:num w:numId="14">
    <w:abstractNumId w:val="27"/>
  </w:num>
  <w:num w:numId="15">
    <w:abstractNumId w:val="9"/>
  </w:num>
  <w:num w:numId="16">
    <w:abstractNumId w:val="8"/>
  </w:num>
  <w:num w:numId="17">
    <w:abstractNumId w:val="7"/>
  </w:num>
  <w:num w:numId="18">
    <w:abstractNumId w:val="2"/>
  </w:num>
  <w:num w:numId="19">
    <w:abstractNumId w:val="17"/>
  </w:num>
  <w:num w:numId="20">
    <w:abstractNumId w:val="15"/>
  </w:num>
  <w:num w:numId="21">
    <w:abstractNumId w:val="29"/>
  </w:num>
  <w:num w:numId="22">
    <w:abstractNumId w:val="23"/>
  </w:num>
  <w:num w:numId="23">
    <w:abstractNumId w:val="25"/>
  </w:num>
  <w:num w:numId="24">
    <w:abstractNumId w:val="14"/>
  </w:num>
  <w:num w:numId="25">
    <w:abstractNumId w:val="34"/>
  </w:num>
  <w:num w:numId="26">
    <w:abstractNumId w:val="24"/>
  </w:num>
  <w:num w:numId="27">
    <w:abstractNumId w:val="32"/>
  </w:num>
  <w:num w:numId="28">
    <w:abstractNumId w:val="6"/>
  </w:num>
  <w:num w:numId="29">
    <w:abstractNumId w:val="3"/>
  </w:num>
  <w:num w:numId="30">
    <w:abstractNumId w:val="16"/>
  </w:num>
  <w:num w:numId="31">
    <w:abstractNumId w:val="22"/>
  </w:num>
  <w:num w:numId="32">
    <w:abstractNumId w:val="20"/>
  </w:num>
  <w:num w:numId="33">
    <w:abstractNumId w:val="28"/>
  </w:num>
  <w:num w:numId="34">
    <w:abstractNumId w:val="4"/>
  </w:num>
  <w:num w:numId="35">
    <w:abstractNumId w:val="18"/>
  </w:num>
  <w:num w:numId="36">
    <w:abstractNumId w:val="1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77"/>
    <w:rsid w:val="000024E3"/>
    <w:rsid w:val="00004C59"/>
    <w:rsid w:val="00006412"/>
    <w:rsid w:val="00006E38"/>
    <w:rsid w:val="00012205"/>
    <w:rsid w:val="000139BC"/>
    <w:rsid w:val="00014E85"/>
    <w:rsid w:val="00015137"/>
    <w:rsid w:val="0001576A"/>
    <w:rsid w:val="00017315"/>
    <w:rsid w:val="0002007B"/>
    <w:rsid w:val="000213CF"/>
    <w:rsid w:val="00026B25"/>
    <w:rsid w:val="00033275"/>
    <w:rsid w:val="00040E41"/>
    <w:rsid w:val="000426F5"/>
    <w:rsid w:val="00043A06"/>
    <w:rsid w:val="00050DF4"/>
    <w:rsid w:val="000665A7"/>
    <w:rsid w:val="00066AF6"/>
    <w:rsid w:val="00086A6D"/>
    <w:rsid w:val="000939D8"/>
    <w:rsid w:val="00094510"/>
    <w:rsid w:val="000952F9"/>
    <w:rsid w:val="000954C7"/>
    <w:rsid w:val="00096241"/>
    <w:rsid w:val="000A45B0"/>
    <w:rsid w:val="000A4C04"/>
    <w:rsid w:val="000A4E1E"/>
    <w:rsid w:val="000A5BC1"/>
    <w:rsid w:val="000A7209"/>
    <w:rsid w:val="000A7CDE"/>
    <w:rsid w:val="000B2A5C"/>
    <w:rsid w:val="000D4BC4"/>
    <w:rsid w:val="000D5EAA"/>
    <w:rsid w:val="000D631F"/>
    <w:rsid w:val="000E1587"/>
    <w:rsid w:val="000F24AF"/>
    <w:rsid w:val="000F5552"/>
    <w:rsid w:val="000F783A"/>
    <w:rsid w:val="00114AE0"/>
    <w:rsid w:val="00116783"/>
    <w:rsid w:val="00133033"/>
    <w:rsid w:val="00136629"/>
    <w:rsid w:val="00137E8B"/>
    <w:rsid w:val="00154B82"/>
    <w:rsid w:val="00155614"/>
    <w:rsid w:val="00155727"/>
    <w:rsid w:val="0017110D"/>
    <w:rsid w:val="00171A9F"/>
    <w:rsid w:val="00175FB5"/>
    <w:rsid w:val="001813E6"/>
    <w:rsid w:val="00181F4D"/>
    <w:rsid w:val="00192AE1"/>
    <w:rsid w:val="001A0571"/>
    <w:rsid w:val="001A1F47"/>
    <w:rsid w:val="001A6179"/>
    <w:rsid w:val="001A66F5"/>
    <w:rsid w:val="001B51ED"/>
    <w:rsid w:val="001B5A31"/>
    <w:rsid w:val="001C3181"/>
    <w:rsid w:val="001D038D"/>
    <w:rsid w:val="001D13BD"/>
    <w:rsid w:val="001E32B9"/>
    <w:rsid w:val="001E7724"/>
    <w:rsid w:val="001F2DBD"/>
    <w:rsid w:val="001F7F7C"/>
    <w:rsid w:val="0021148E"/>
    <w:rsid w:val="002161F4"/>
    <w:rsid w:val="00220E63"/>
    <w:rsid w:val="0023209D"/>
    <w:rsid w:val="00237BBC"/>
    <w:rsid w:val="00261A7C"/>
    <w:rsid w:val="00266A84"/>
    <w:rsid w:val="00272F1C"/>
    <w:rsid w:val="00274566"/>
    <w:rsid w:val="00275E05"/>
    <w:rsid w:val="00283755"/>
    <w:rsid w:val="00287EF2"/>
    <w:rsid w:val="00290213"/>
    <w:rsid w:val="002946E6"/>
    <w:rsid w:val="002A035E"/>
    <w:rsid w:val="002A6867"/>
    <w:rsid w:val="002B28EF"/>
    <w:rsid w:val="002B64F1"/>
    <w:rsid w:val="002C177C"/>
    <w:rsid w:val="002D1BBA"/>
    <w:rsid w:val="002D48EB"/>
    <w:rsid w:val="002D4AC5"/>
    <w:rsid w:val="002D7002"/>
    <w:rsid w:val="002E4AF3"/>
    <w:rsid w:val="002E6BE6"/>
    <w:rsid w:val="002E6EB4"/>
    <w:rsid w:val="00303C38"/>
    <w:rsid w:val="00312385"/>
    <w:rsid w:val="00315D58"/>
    <w:rsid w:val="00321013"/>
    <w:rsid w:val="003224CD"/>
    <w:rsid w:val="003307C7"/>
    <w:rsid w:val="003320C7"/>
    <w:rsid w:val="00335E09"/>
    <w:rsid w:val="003364E8"/>
    <w:rsid w:val="00336587"/>
    <w:rsid w:val="0034679C"/>
    <w:rsid w:val="003475CD"/>
    <w:rsid w:val="00353085"/>
    <w:rsid w:val="003642C5"/>
    <w:rsid w:val="00381F4C"/>
    <w:rsid w:val="00395E4E"/>
    <w:rsid w:val="00395FD7"/>
    <w:rsid w:val="003961A4"/>
    <w:rsid w:val="003A3263"/>
    <w:rsid w:val="003B1F36"/>
    <w:rsid w:val="003C1715"/>
    <w:rsid w:val="003C2C5B"/>
    <w:rsid w:val="003C49C4"/>
    <w:rsid w:val="003C4F63"/>
    <w:rsid w:val="003C72B3"/>
    <w:rsid w:val="003C749E"/>
    <w:rsid w:val="003D02B6"/>
    <w:rsid w:val="003D2FFB"/>
    <w:rsid w:val="003D6CDA"/>
    <w:rsid w:val="003E6479"/>
    <w:rsid w:val="003E7F78"/>
    <w:rsid w:val="00411230"/>
    <w:rsid w:val="004137EE"/>
    <w:rsid w:val="0041668A"/>
    <w:rsid w:val="00416B66"/>
    <w:rsid w:val="004342BD"/>
    <w:rsid w:val="00435C36"/>
    <w:rsid w:val="004365F0"/>
    <w:rsid w:val="00441B7B"/>
    <w:rsid w:val="004464F2"/>
    <w:rsid w:val="004524FB"/>
    <w:rsid w:val="004548DF"/>
    <w:rsid w:val="00455255"/>
    <w:rsid w:val="004643D9"/>
    <w:rsid w:val="00475926"/>
    <w:rsid w:val="0049044D"/>
    <w:rsid w:val="0049709F"/>
    <w:rsid w:val="00497269"/>
    <w:rsid w:val="004A68E1"/>
    <w:rsid w:val="004A7B49"/>
    <w:rsid w:val="004D0FFE"/>
    <w:rsid w:val="004D6D53"/>
    <w:rsid w:val="004D7B49"/>
    <w:rsid w:val="004E48CA"/>
    <w:rsid w:val="005058AC"/>
    <w:rsid w:val="0051729F"/>
    <w:rsid w:val="00517A8E"/>
    <w:rsid w:val="00522214"/>
    <w:rsid w:val="005228CB"/>
    <w:rsid w:val="00522992"/>
    <w:rsid w:val="005235DF"/>
    <w:rsid w:val="005348DC"/>
    <w:rsid w:val="005431F9"/>
    <w:rsid w:val="00555021"/>
    <w:rsid w:val="00555813"/>
    <w:rsid w:val="00560022"/>
    <w:rsid w:val="00565820"/>
    <w:rsid w:val="005779F2"/>
    <w:rsid w:val="0058168A"/>
    <w:rsid w:val="00581903"/>
    <w:rsid w:val="0058719B"/>
    <w:rsid w:val="00595907"/>
    <w:rsid w:val="005A004A"/>
    <w:rsid w:val="005B32C2"/>
    <w:rsid w:val="005B6238"/>
    <w:rsid w:val="005B6778"/>
    <w:rsid w:val="005D4D77"/>
    <w:rsid w:val="005D6B64"/>
    <w:rsid w:val="005E3738"/>
    <w:rsid w:val="005E3DB2"/>
    <w:rsid w:val="005F0B0D"/>
    <w:rsid w:val="005F3FAB"/>
    <w:rsid w:val="005F5D8C"/>
    <w:rsid w:val="00607110"/>
    <w:rsid w:val="00621154"/>
    <w:rsid w:val="006220DD"/>
    <w:rsid w:val="00642668"/>
    <w:rsid w:val="00643D6C"/>
    <w:rsid w:val="0067511A"/>
    <w:rsid w:val="0067518E"/>
    <w:rsid w:val="00677B13"/>
    <w:rsid w:val="0068113F"/>
    <w:rsid w:val="00687B5A"/>
    <w:rsid w:val="00690342"/>
    <w:rsid w:val="00697820"/>
    <w:rsid w:val="006978E1"/>
    <w:rsid w:val="006A0469"/>
    <w:rsid w:val="006A209B"/>
    <w:rsid w:val="006A3DF0"/>
    <w:rsid w:val="006A7EF4"/>
    <w:rsid w:val="006B2E76"/>
    <w:rsid w:val="006B5121"/>
    <w:rsid w:val="006B5B09"/>
    <w:rsid w:val="006C776C"/>
    <w:rsid w:val="006D0E15"/>
    <w:rsid w:val="006E66DE"/>
    <w:rsid w:val="006F07F6"/>
    <w:rsid w:val="007007A6"/>
    <w:rsid w:val="00700A3C"/>
    <w:rsid w:val="00702B48"/>
    <w:rsid w:val="00704040"/>
    <w:rsid w:val="00714228"/>
    <w:rsid w:val="00717B64"/>
    <w:rsid w:val="00732326"/>
    <w:rsid w:val="00736E72"/>
    <w:rsid w:val="00742C37"/>
    <w:rsid w:val="007678C0"/>
    <w:rsid w:val="00771EC6"/>
    <w:rsid w:val="00772681"/>
    <w:rsid w:val="007842A3"/>
    <w:rsid w:val="00786D70"/>
    <w:rsid w:val="00792851"/>
    <w:rsid w:val="00795230"/>
    <w:rsid w:val="0079688D"/>
    <w:rsid w:val="00796965"/>
    <w:rsid w:val="007A0863"/>
    <w:rsid w:val="007A11D8"/>
    <w:rsid w:val="007B32AD"/>
    <w:rsid w:val="007C3D86"/>
    <w:rsid w:val="007C694E"/>
    <w:rsid w:val="007C6A85"/>
    <w:rsid w:val="007D50CA"/>
    <w:rsid w:val="007E09D4"/>
    <w:rsid w:val="007E0B9B"/>
    <w:rsid w:val="007E698A"/>
    <w:rsid w:val="007F4136"/>
    <w:rsid w:val="007F4690"/>
    <w:rsid w:val="007F676F"/>
    <w:rsid w:val="00804667"/>
    <w:rsid w:val="00812204"/>
    <w:rsid w:val="0081750E"/>
    <w:rsid w:val="008316A2"/>
    <w:rsid w:val="00842005"/>
    <w:rsid w:val="00842101"/>
    <w:rsid w:val="00842A06"/>
    <w:rsid w:val="00847340"/>
    <w:rsid w:val="00850E6C"/>
    <w:rsid w:val="0086172B"/>
    <w:rsid w:val="008677A0"/>
    <w:rsid w:val="0087518A"/>
    <w:rsid w:val="00883A65"/>
    <w:rsid w:val="00884792"/>
    <w:rsid w:val="00884970"/>
    <w:rsid w:val="008979EB"/>
    <w:rsid w:val="008B4530"/>
    <w:rsid w:val="008C4381"/>
    <w:rsid w:val="008C49A2"/>
    <w:rsid w:val="008C527A"/>
    <w:rsid w:val="008D4B6F"/>
    <w:rsid w:val="008D672A"/>
    <w:rsid w:val="008E62DC"/>
    <w:rsid w:val="008E64A5"/>
    <w:rsid w:val="008E7456"/>
    <w:rsid w:val="008F0495"/>
    <w:rsid w:val="008F4260"/>
    <w:rsid w:val="008F4A92"/>
    <w:rsid w:val="008F5C4C"/>
    <w:rsid w:val="008F796C"/>
    <w:rsid w:val="00903C43"/>
    <w:rsid w:val="00906C6A"/>
    <w:rsid w:val="00920EAF"/>
    <w:rsid w:val="00922529"/>
    <w:rsid w:val="00927AE0"/>
    <w:rsid w:val="00942247"/>
    <w:rsid w:val="00952967"/>
    <w:rsid w:val="0095311A"/>
    <w:rsid w:val="009546C9"/>
    <w:rsid w:val="00955C44"/>
    <w:rsid w:val="009630C7"/>
    <w:rsid w:val="00965528"/>
    <w:rsid w:val="00970E41"/>
    <w:rsid w:val="00972B10"/>
    <w:rsid w:val="00974FA0"/>
    <w:rsid w:val="00976170"/>
    <w:rsid w:val="00992DA4"/>
    <w:rsid w:val="009A1685"/>
    <w:rsid w:val="009A506E"/>
    <w:rsid w:val="009B1FDF"/>
    <w:rsid w:val="009B26DC"/>
    <w:rsid w:val="009C7072"/>
    <w:rsid w:val="009D106B"/>
    <w:rsid w:val="009D223F"/>
    <w:rsid w:val="009D3018"/>
    <w:rsid w:val="009D5C7A"/>
    <w:rsid w:val="009D66B0"/>
    <w:rsid w:val="009D6A19"/>
    <w:rsid w:val="009E0B3E"/>
    <w:rsid w:val="009E4BC3"/>
    <w:rsid w:val="009E6377"/>
    <w:rsid w:val="009F242C"/>
    <w:rsid w:val="009F2CD5"/>
    <w:rsid w:val="00A01C42"/>
    <w:rsid w:val="00A03255"/>
    <w:rsid w:val="00A062BF"/>
    <w:rsid w:val="00A2722E"/>
    <w:rsid w:val="00A40D8F"/>
    <w:rsid w:val="00A531DF"/>
    <w:rsid w:val="00A54EEF"/>
    <w:rsid w:val="00A609B2"/>
    <w:rsid w:val="00A60A88"/>
    <w:rsid w:val="00A67271"/>
    <w:rsid w:val="00A725CD"/>
    <w:rsid w:val="00A750B5"/>
    <w:rsid w:val="00A7584D"/>
    <w:rsid w:val="00A77D7F"/>
    <w:rsid w:val="00A77F48"/>
    <w:rsid w:val="00A8413B"/>
    <w:rsid w:val="00A96BBB"/>
    <w:rsid w:val="00AB0C44"/>
    <w:rsid w:val="00AB60BB"/>
    <w:rsid w:val="00AB7ACF"/>
    <w:rsid w:val="00AC0F61"/>
    <w:rsid w:val="00AC1202"/>
    <w:rsid w:val="00AC1EE1"/>
    <w:rsid w:val="00AC3413"/>
    <w:rsid w:val="00AC4565"/>
    <w:rsid w:val="00AE2547"/>
    <w:rsid w:val="00AE64BC"/>
    <w:rsid w:val="00AE7FB1"/>
    <w:rsid w:val="00B001DB"/>
    <w:rsid w:val="00B007C8"/>
    <w:rsid w:val="00B05B8A"/>
    <w:rsid w:val="00B06BD0"/>
    <w:rsid w:val="00B07B90"/>
    <w:rsid w:val="00B11A2A"/>
    <w:rsid w:val="00B146C5"/>
    <w:rsid w:val="00B15183"/>
    <w:rsid w:val="00B331A3"/>
    <w:rsid w:val="00B332A0"/>
    <w:rsid w:val="00B376CC"/>
    <w:rsid w:val="00B43E85"/>
    <w:rsid w:val="00B474B0"/>
    <w:rsid w:val="00B541E5"/>
    <w:rsid w:val="00B54204"/>
    <w:rsid w:val="00B61B11"/>
    <w:rsid w:val="00B6280A"/>
    <w:rsid w:val="00B73637"/>
    <w:rsid w:val="00B74579"/>
    <w:rsid w:val="00B83A3A"/>
    <w:rsid w:val="00B842DB"/>
    <w:rsid w:val="00B84C41"/>
    <w:rsid w:val="00B872C8"/>
    <w:rsid w:val="00B946D5"/>
    <w:rsid w:val="00B97225"/>
    <w:rsid w:val="00BA2DD0"/>
    <w:rsid w:val="00BA584B"/>
    <w:rsid w:val="00BB2FAE"/>
    <w:rsid w:val="00BD739C"/>
    <w:rsid w:val="00BE1C9F"/>
    <w:rsid w:val="00BE441E"/>
    <w:rsid w:val="00C347F2"/>
    <w:rsid w:val="00C43907"/>
    <w:rsid w:val="00C612A1"/>
    <w:rsid w:val="00C62134"/>
    <w:rsid w:val="00C6392A"/>
    <w:rsid w:val="00C8057C"/>
    <w:rsid w:val="00C853CB"/>
    <w:rsid w:val="00C8588F"/>
    <w:rsid w:val="00C85DA0"/>
    <w:rsid w:val="00C8795E"/>
    <w:rsid w:val="00C91CE5"/>
    <w:rsid w:val="00C94861"/>
    <w:rsid w:val="00C97525"/>
    <w:rsid w:val="00CA2A35"/>
    <w:rsid w:val="00CA3357"/>
    <w:rsid w:val="00CA576F"/>
    <w:rsid w:val="00CA7725"/>
    <w:rsid w:val="00CB063E"/>
    <w:rsid w:val="00CB125E"/>
    <w:rsid w:val="00CB2A4A"/>
    <w:rsid w:val="00CB2F1E"/>
    <w:rsid w:val="00CC49ED"/>
    <w:rsid w:val="00CC4B11"/>
    <w:rsid w:val="00CD3B9D"/>
    <w:rsid w:val="00CE3D49"/>
    <w:rsid w:val="00CE6172"/>
    <w:rsid w:val="00CF021E"/>
    <w:rsid w:val="00CF1C8B"/>
    <w:rsid w:val="00D04701"/>
    <w:rsid w:val="00D056D9"/>
    <w:rsid w:val="00D06F12"/>
    <w:rsid w:val="00D1535E"/>
    <w:rsid w:val="00D24EC6"/>
    <w:rsid w:val="00D26EBF"/>
    <w:rsid w:val="00D27B61"/>
    <w:rsid w:val="00D37486"/>
    <w:rsid w:val="00D46D2E"/>
    <w:rsid w:val="00D47784"/>
    <w:rsid w:val="00D52285"/>
    <w:rsid w:val="00D55143"/>
    <w:rsid w:val="00D6203D"/>
    <w:rsid w:val="00D63A06"/>
    <w:rsid w:val="00D63AAE"/>
    <w:rsid w:val="00D65B1D"/>
    <w:rsid w:val="00D65B7F"/>
    <w:rsid w:val="00D807F3"/>
    <w:rsid w:val="00D9299B"/>
    <w:rsid w:val="00DA3F4C"/>
    <w:rsid w:val="00DA4925"/>
    <w:rsid w:val="00DB3EEF"/>
    <w:rsid w:val="00DB4679"/>
    <w:rsid w:val="00DB79AB"/>
    <w:rsid w:val="00DF1CB0"/>
    <w:rsid w:val="00DF47E0"/>
    <w:rsid w:val="00DF6254"/>
    <w:rsid w:val="00E05D54"/>
    <w:rsid w:val="00E20E3A"/>
    <w:rsid w:val="00E2295C"/>
    <w:rsid w:val="00E23C11"/>
    <w:rsid w:val="00E2404E"/>
    <w:rsid w:val="00E3690C"/>
    <w:rsid w:val="00E36A6E"/>
    <w:rsid w:val="00E36FB2"/>
    <w:rsid w:val="00E46429"/>
    <w:rsid w:val="00E64F0F"/>
    <w:rsid w:val="00E66FB2"/>
    <w:rsid w:val="00E70823"/>
    <w:rsid w:val="00E71181"/>
    <w:rsid w:val="00E753D0"/>
    <w:rsid w:val="00E84E6B"/>
    <w:rsid w:val="00E966DC"/>
    <w:rsid w:val="00EA0682"/>
    <w:rsid w:val="00EA0B42"/>
    <w:rsid w:val="00EA7D55"/>
    <w:rsid w:val="00EB1896"/>
    <w:rsid w:val="00EB51EA"/>
    <w:rsid w:val="00EB661C"/>
    <w:rsid w:val="00ED010B"/>
    <w:rsid w:val="00EE3076"/>
    <w:rsid w:val="00EE4725"/>
    <w:rsid w:val="00EE66A9"/>
    <w:rsid w:val="00EF13FF"/>
    <w:rsid w:val="00EF7665"/>
    <w:rsid w:val="00F008F4"/>
    <w:rsid w:val="00F00BFC"/>
    <w:rsid w:val="00F02CD1"/>
    <w:rsid w:val="00F13FB3"/>
    <w:rsid w:val="00F446C6"/>
    <w:rsid w:val="00F6573F"/>
    <w:rsid w:val="00F8072C"/>
    <w:rsid w:val="00F825C2"/>
    <w:rsid w:val="00F9291F"/>
    <w:rsid w:val="00F95709"/>
    <w:rsid w:val="00F97249"/>
    <w:rsid w:val="00FB5CF8"/>
    <w:rsid w:val="00FC1498"/>
    <w:rsid w:val="00FD2422"/>
    <w:rsid w:val="00FD3201"/>
    <w:rsid w:val="00FD338B"/>
    <w:rsid w:val="00FD735B"/>
    <w:rsid w:val="00FE16C0"/>
    <w:rsid w:val="00FE4810"/>
    <w:rsid w:val="00FE726D"/>
    <w:rsid w:val="00FF0986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25DE04-E6DE-471F-935E-442A731A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6BD0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Абзац списка нумерованный"/>
    <w:basedOn w:val="a"/>
    <w:link w:val="a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link w:val="ConsPlusNormal1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426F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426F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B06B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1">
    <w:name w:val="ConsPlusNormal1"/>
    <w:link w:val="ConsPlusNormal"/>
    <w:locked/>
    <w:rsid w:val="00D63A0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">
    <w:name w:val="Знак сноски1"/>
    <w:basedOn w:val="a"/>
    <w:link w:val="af1"/>
    <w:uiPriority w:val="99"/>
    <w:rsid w:val="00D63A06"/>
    <w:pPr>
      <w:spacing w:after="200" w:line="276" w:lineRule="auto"/>
    </w:pPr>
    <w:rPr>
      <w:rFonts w:ascii="Calibri" w:hAnsi="Calibri"/>
      <w:sz w:val="20"/>
      <w:szCs w:val="20"/>
      <w:vertAlign w:val="superscript"/>
      <w:lang w:val="x-none" w:eastAsia="x-none"/>
    </w:rPr>
  </w:style>
  <w:style w:type="character" w:styleId="af1">
    <w:name w:val="footnote reference"/>
    <w:link w:val="11"/>
    <w:uiPriority w:val="99"/>
    <w:rsid w:val="00D63A06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character" w:customStyle="1" w:styleId="aa">
    <w:name w:val="Абзац списка Знак"/>
    <w:aliases w:val="Абзац списка нумерованный Знак"/>
    <w:link w:val="a9"/>
    <w:uiPriority w:val="34"/>
    <w:locked/>
    <w:rsid w:val="00D63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semiHidden/>
    <w:rsid w:val="00D63A06"/>
    <w:pPr>
      <w:suppressAutoHyphens/>
    </w:pPr>
    <w:rPr>
      <w:sz w:val="20"/>
      <w:szCs w:val="20"/>
      <w:lang w:val="x-none" w:eastAsia="ar-SA"/>
    </w:rPr>
  </w:style>
  <w:style w:type="character" w:customStyle="1" w:styleId="af3">
    <w:name w:val="Текст сноски Знак"/>
    <w:basedOn w:val="a0"/>
    <w:link w:val="af2"/>
    <w:semiHidden/>
    <w:rsid w:val="00D63A06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4">
    <w:name w:val="No Spacing"/>
    <w:uiPriority w:val="1"/>
    <w:qFormat/>
    <w:rsid w:val="00D06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F4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F4A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toc 2"/>
    <w:basedOn w:val="a"/>
    <w:next w:val="a"/>
    <w:link w:val="20"/>
    <w:rsid w:val="008F4A92"/>
    <w:pPr>
      <w:spacing w:after="200" w:line="276" w:lineRule="auto"/>
      <w:ind w:left="200"/>
    </w:pPr>
    <w:rPr>
      <w:rFonts w:ascii="Calibri" w:hAnsi="Calibri"/>
      <w:color w:val="000000"/>
      <w:sz w:val="22"/>
      <w:szCs w:val="20"/>
    </w:rPr>
  </w:style>
  <w:style w:type="character" w:customStyle="1" w:styleId="20">
    <w:name w:val="Оглавление 2 Знак"/>
    <w:link w:val="2"/>
    <w:locked/>
    <w:rsid w:val="008F4A92"/>
    <w:rPr>
      <w:rFonts w:ascii="Calibri" w:eastAsia="Times New Roman" w:hAnsi="Calibri" w:cs="Times New Roman"/>
      <w:color w:val="000000"/>
      <w:szCs w:val="20"/>
      <w:lang w:eastAsia="ru-RU"/>
    </w:rPr>
  </w:style>
  <w:style w:type="table" w:styleId="af5">
    <w:name w:val="Table Grid"/>
    <w:basedOn w:val="a1"/>
    <w:uiPriority w:val="39"/>
    <w:unhideWhenUsed/>
    <w:rsid w:val="008F4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531DF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1665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0E637-4F70-487B-BA5D-05BE4D985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3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Небогатикова</dc:creator>
  <cp:lastModifiedBy>Виктория В. Жарикова</cp:lastModifiedBy>
  <cp:revision>24</cp:revision>
  <cp:lastPrinted>2026-04-16T12:31:00Z</cp:lastPrinted>
  <dcterms:created xsi:type="dcterms:W3CDTF">2025-02-25T08:52:00Z</dcterms:created>
  <dcterms:modified xsi:type="dcterms:W3CDTF">2026-05-19T11:21:00Z</dcterms:modified>
</cp:coreProperties>
</file>