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82" w:rsidRDefault="00B65FA6">
      <w:pPr>
        <w:jc w:val="center"/>
      </w:pPr>
      <w:r>
        <w:rPr>
          <w:noProof/>
        </w:rPr>
        <w:drawing>
          <wp:inline distT="0" distB="0" distL="0" distR="0">
            <wp:extent cx="790575" cy="1000125"/>
            <wp:effectExtent l="0" t="0" r="0" b="0"/>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р п"/>
                    <pic:cNvPicPr>
                      <a:picLocks noChangeAspect="1" noChangeArrowheads="1"/>
                    </pic:cNvPicPr>
                  </pic:nvPicPr>
                  <pic:blipFill>
                    <a:blip r:embed="rId7"/>
                    <a:stretch>
                      <a:fillRect/>
                    </a:stretch>
                  </pic:blipFill>
                  <pic:spPr bwMode="auto">
                    <a:xfrm>
                      <a:off x="0" y="0"/>
                      <a:ext cx="790575" cy="1000125"/>
                    </a:xfrm>
                    <a:prstGeom prst="rect">
                      <a:avLst/>
                    </a:prstGeom>
                  </pic:spPr>
                </pic:pic>
              </a:graphicData>
            </a:graphic>
          </wp:inline>
        </w:drawing>
      </w:r>
    </w:p>
    <w:p w:rsidR="00871C82" w:rsidRDefault="00871C82"/>
    <w:p w:rsidR="00871C82" w:rsidRDefault="00B65FA6">
      <w:pPr>
        <w:jc w:val="center"/>
        <w:rPr>
          <w:b/>
          <w:spacing w:val="20"/>
          <w:sz w:val="36"/>
        </w:rPr>
      </w:pPr>
      <w:r>
        <w:rPr>
          <w:b/>
          <w:spacing w:val="20"/>
          <w:sz w:val="36"/>
        </w:rPr>
        <w:t>Совет депутатов городского округа Серпухов</w:t>
      </w:r>
    </w:p>
    <w:p w:rsidR="00871C82" w:rsidRDefault="00B65FA6">
      <w:pPr>
        <w:jc w:val="center"/>
      </w:pPr>
      <w:r>
        <w:rPr>
          <w:b/>
          <w:spacing w:val="20"/>
          <w:sz w:val="32"/>
        </w:rPr>
        <w:t>Московской области</w:t>
      </w:r>
    </w:p>
    <w:p w:rsidR="00871C82" w:rsidRDefault="00871C82">
      <w:pPr>
        <w:pBdr>
          <w:bottom w:val="single" w:sz="18" w:space="1" w:color="000000"/>
        </w:pBdr>
      </w:pPr>
    </w:p>
    <w:p w:rsidR="00871C82" w:rsidRDefault="00871C82">
      <w:pPr>
        <w:ind w:firstLine="709"/>
      </w:pPr>
    </w:p>
    <w:p w:rsidR="00871C82" w:rsidRDefault="00B65FA6">
      <w:pPr>
        <w:pStyle w:val="1"/>
      </w:pPr>
      <w:r>
        <w:t>РЕШЕНИЕ</w:t>
      </w:r>
    </w:p>
    <w:p w:rsidR="00871C82" w:rsidRDefault="00871C82"/>
    <w:tbl>
      <w:tblPr>
        <w:tblW w:w="5070" w:type="dxa"/>
        <w:tblLook w:val="04A0" w:firstRow="1" w:lastRow="0" w:firstColumn="1" w:lastColumn="0" w:noHBand="0" w:noVBand="1"/>
      </w:tblPr>
      <w:tblGrid>
        <w:gridCol w:w="5070"/>
      </w:tblGrid>
      <w:tr w:rsidR="00871C82">
        <w:trPr>
          <w:trHeight w:val="215"/>
        </w:trPr>
        <w:tc>
          <w:tcPr>
            <w:tcW w:w="5070" w:type="dxa"/>
            <w:tcBorders>
              <w:bottom w:val="single" w:sz="4" w:space="0" w:color="000000"/>
            </w:tcBorders>
            <w:shd w:val="clear" w:color="auto" w:fill="auto"/>
          </w:tcPr>
          <w:p w:rsidR="00871C82" w:rsidRDefault="004B2B06" w:rsidP="006B36E7">
            <w:pPr>
              <w:spacing w:before="48"/>
              <w:rPr>
                <w:sz w:val="28"/>
                <w:szCs w:val="28"/>
                <w:lang w:eastAsia="en-US"/>
              </w:rPr>
            </w:pPr>
            <w:r>
              <w:rPr>
                <w:sz w:val="28"/>
                <w:szCs w:val="28"/>
                <w:lang w:eastAsia="en-US"/>
              </w:rPr>
              <w:t>№ 586/65 от 15.08.2023</w:t>
            </w:r>
          </w:p>
        </w:tc>
      </w:tr>
      <w:tr w:rsidR="00871C82">
        <w:trPr>
          <w:trHeight w:val="3039"/>
        </w:trPr>
        <w:tc>
          <w:tcPr>
            <w:tcW w:w="5070" w:type="dxa"/>
            <w:tcBorders>
              <w:top w:val="single" w:sz="4" w:space="0" w:color="000000"/>
            </w:tcBorders>
            <w:shd w:val="clear" w:color="auto" w:fill="auto"/>
          </w:tcPr>
          <w:p w:rsidR="00871C82" w:rsidRDefault="00871C82">
            <w:pPr>
              <w:spacing w:before="48"/>
              <w:jc w:val="both"/>
              <w:rPr>
                <w:sz w:val="28"/>
                <w:szCs w:val="28"/>
              </w:rPr>
            </w:pPr>
          </w:p>
          <w:p w:rsidR="00871C82" w:rsidRDefault="001B2CE7" w:rsidP="00A61FFD">
            <w:pPr>
              <w:spacing w:before="48"/>
              <w:jc w:val="both"/>
              <w:rPr>
                <w:sz w:val="28"/>
                <w:szCs w:val="28"/>
              </w:rPr>
            </w:pPr>
            <w:r w:rsidRPr="00913A5D">
              <w:rPr>
                <w:sz w:val="28"/>
                <w:szCs w:val="28"/>
              </w:rPr>
              <w:t>О внесении изменений в</w:t>
            </w:r>
            <w:r>
              <w:rPr>
                <w:sz w:val="28"/>
                <w:szCs w:val="28"/>
              </w:rPr>
              <w:t xml:space="preserve"> </w:t>
            </w:r>
            <w:r w:rsidR="00A61FFD">
              <w:rPr>
                <w:sz w:val="28"/>
                <w:szCs w:val="28"/>
              </w:rPr>
              <w:t xml:space="preserve">решение Совета депутатов городского округа Серпухов Московской области </w:t>
            </w:r>
            <w:r w:rsidR="00236168" w:rsidRPr="00236168">
              <w:rPr>
                <w:sz w:val="28"/>
                <w:szCs w:val="28"/>
              </w:rPr>
              <w:t xml:space="preserve">                               </w:t>
            </w:r>
            <w:r w:rsidR="00A61FFD">
              <w:rPr>
                <w:sz w:val="28"/>
                <w:szCs w:val="28"/>
              </w:rPr>
              <w:t>от 13.01.2022 № 3</w:t>
            </w:r>
            <w:r w:rsidR="00A61FFD" w:rsidRPr="00913A5D">
              <w:rPr>
                <w:sz w:val="28"/>
                <w:szCs w:val="28"/>
              </w:rPr>
              <w:t>9</w:t>
            </w:r>
            <w:r w:rsidR="00A61FFD">
              <w:rPr>
                <w:sz w:val="28"/>
                <w:szCs w:val="28"/>
              </w:rPr>
              <w:t xml:space="preserve">2/41 </w:t>
            </w:r>
            <w:r w:rsidR="00236168" w:rsidRPr="00236168">
              <w:rPr>
                <w:sz w:val="28"/>
                <w:szCs w:val="28"/>
              </w:rPr>
              <w:t xml:space="preserve">                                     </w:t>
            </w:r>
            <w:r w:rsidR="00A61FFD">
              <w:rPr>
                <w:sz w:val="28"/>
                <w:szCs w:val="28"/>
              </w:rPr>
              <w:t>«Об утверждении перечня</w:t>
            </w:r>
            <w:r w:rsidR="004D0451" w:rsidRPr="004D0451">
              <w:rPr>
                <w:sz w:val="28"/>
                <w:szCs w:val="28"/>
              </w:rPr>
              <w:t xml:space="preserve"> индикаторов риска нарушения обязательных требований при</w:t>
            </w:r>
            <w:r w:rsidR="00A542F5">
              <w:rPr>
                <w:sz w:val="28"/>
                <w:szCs w:val="28"/>
              </w:rPr>
              <w:t xml:space="preserve"> </w:t>
            </w:r>
            <w:r w:rsidR="004D0451" w:rsidRPr="004D0451">
              <w:rPr>
                <w:sz w:val="28"/>
                <w:szCs w:val="28"/>
              </w:rPr>
              <w:t>осуществлении  муниципального</w:t>
            </w:r>
            <w:r w:rsidR="004D0451">
              <w:rPr>
                <w:sz w:val="28"/>
                <w:szCs w:val="28"/>
              </w:rPr>
              <w:t xml:space="preserve"> </w:t>
            </w:r>
            <w:r w:rsidR="004D0451" w:rsidRPr="004D0451">
              <w:rPr>
                <w:sz w:val="28"/>
                <w:szCs w:val="28"/>
              </w:rPr>
              <w:t>контроля</w:t>
            </w:r>
            <w:r>
              <w:rPr>
                <w:sz w:val="28"/>
                <w:szCs w:val="28"/>
              </w:rPr>
              <w:t xml:space="preserve"> </w:t>
            </w:r>
            <w:r w:rsidR="00236168" w:rsidRPr="00236168">
              <w:rPr>
                <w:sz w:val="28"/>
                <w:szCs w:val="28"/>
              </w:rPr>
              <w:t xml:space="preserve">                                  </w:t>
            </w:r>
            <w:r w:rsidR="004D0451" w:rsidRPr="004D0451">
              <w:rPr>
                <w:sz w:val="28"/>
                <w:szCs w:val="28"/>
              </w:rPr>
              <w:t>на</w:t>
            </w:r>
            <w:r w:rsidR="004D0451">
              <w:rPr>
                <w:sz w:val="28"/>
                <w:szCs w:val="28"/>
              </w:rPr>
              <w:t xml:space="preserve"> </w:t>
            </w:r>
            <w:r w:rsidR="004D0451" w:rsidRPr="004D0451">
              <w:rPr>
                <w:sz w:val="28"/>
                <w:szCs w:val="28"/>
              </w:rPr>
              <w:t>автомобильном транспорте, городском наземном электрическом транспорте</w:t>
            </w:r>
            <w:r w:rsidR="00456723">
              <w:rPr>
                <w:sz w:val="28"/>
                <w:szCs w:val="28"/>
              </w:rPr>
              <w:t xml:space="preserve"> и</w:t>
            </w:r>
            <w:r w:rsidR="004D0451" w:rsidRPr="004D0451">
              <w:rPr>
                <w:sz w:val="28"/>
                <w:szCs w:val="28"/>
              </w:rPr>
              <w:t xml:space="preserve"> в дорожном хозяйстве </w:t>
            </w:r>
            <w:r w:rsidR="004D0451">
              <w:rPr>
                <w:sz w:val="28"/>
                <w:szCs w:val="28"/>
              </w:rPr>
              <w:br/>
            </w:r>
            <w:r w:rsidR="004D0451" w:rsidRPr="004D0451">
              <w:rPr>
                <w:sz w:val="28"/>
                <w:szCs w:val="28"/>
              </w:rPr>
              <w:t>на территории городского округа Серпухов Московской области</w:t>
            </w:r>
            <w:r w:rsidR="00A61FFD">
              <w:rPr>
                <w:sz w:val="28"/>
                <w:szCs w:val="28"/>
              </w:rPr>
              <w:t>»</w:t>
            </w:r>
            <w:r>
              <w:rPr>
                <w:sz w:val="28"/>
                <w:szCs w:val="28"/>
              </w:rPr>
              <w:t xml:space="preserve">                          </w:t>
            </w:r>
          </w:p>
        </w:tc>
      </w:tr>
    </w:tbl>
    <w:p w:rsidR="00871C82" w:rsidRDefault="00871C82">
      <w:pPr>
        <w:rPr>
          <w:sz w:val="28"/>
          <w:szCs w:val="28"/>
        </w:rPr>
      </w:pPr>
    </w:p>
    <w:p w:rsidR="00871C82" w:rsidRDefault="00871C82">
      <w:pPr>
        <w:rPr>
          <w:sz w:val="28"/>
          <w:szCs w:val="28"/>
        </w:rPr>
      </w:pPr>
    </w:p>
    <w:p w:rsidR="004D0451" w:rsidRDefault="004D0451" w:rsidP="007F3C1D">
      <w:pPr>
        <w:ind w:firstLine="709"/>
        <w:jc w:val="both"/>
        <w:rPr>
          <w:sz w:val="28"/>
          <w:szCs w:val="28"/>
        </w:rPr>
      </w:pPr>
      <w:r>
        <w:rPr>
          <w:sz w:val="28"/>
          <w:szCs w:val="28"/>
        </w:rPr>
        <w:t xml:space="preserve">В соответствии с </w:t>
      </w:r>
      <w:r w:rsidRPr="0009143A">
        <w:rPr>
          <w:sz w:val="28"/>
          <w:szCs w:val="28"/>
        </w:rPr>
        <w:t xml:space="preserve">Федеральным законом от 06.10.2003 № 131-ФЗ </w:t>
      </w:r>
      <w:r>
        <w:rPr>
          <w:sz w:val="28"/>
          <w:szCs w:val="28"/>
        </w:rPr>
        <w:br/>
      </w:r>
      <w:r w:rsidRPr="0009143A">
        <w:rPr>
          <w:sz w:val="28"/>
          <w:szCs w:val="28"/>
        </w:rPr>
        <w:t>«Об общих принципах организации местного самоуправления в Российской Федерации»</w:t>
      </w:r>
      <w:r>
        <w:rPr>
          <w:sz w:val="28"/>
          <w:szCs w:val="28"/>
        </w:rPr>
        <w:t xml:space="preserve">, </w:t>
      </w:r>
      <w:r w:rsidRPr="002E2D37">
        <w:rPr>
          <w:sz w:val="28"/>
          <w:szCs w:val="28"/>
        </w:rPr>
        <w:t>Ф</w:t>
      </w:r>
      <w:r>
        <w:rPr>
          <w:sz w:val="28"/>
          <w:szCs w:val="28"/>
        </w:rPr>
        <w:t xml:space="preserve">едеральным законом от </w:t>
      </w:r>
      <w:r w:rsidRPr="0009143A">
        <w:rPr>
          <w:sz w:val="28"/>
          <w:szCs w:val="28"/>
        </w:rPr>
        <w:t xml:space="preserve">13.07.2015 № 220-ФЗ «Об организации регулярных перевозок пассажиров и багажа автомобильным транспортом </w:t>
      </w:r>
      <w:r w:rsidR="007F3C1D">
        <w:rPr>
          <w:sz w:val="28"/>
          <w:szCs w:val="28"/>
        </w:rPr>
        <w:br/>
      </w:r>
      <w:r w:rsidRPr="0009143A">
        <w:rPr>
          <w:sz w:val="28"/>
          <w:szCs w:val="28"/>
        </w:rPr>
        <w:t>и городским наземным электрическим транспортом</w:t>
      </w:r>
      <w:r w:rsidR="007F3C1D">
        <w:rPr>
          <w:sz w:val="28"/>
          <w:szCs w:val="28"/>
        </w:rPr>
        <w:tab/>
        <w:t xml:space="preserve"> </w:t>
      </w:r>
      <w:r w:rsidRPr="0009143A">
        <w:rPr>
          <w:sz w:val="28"/>
          <w:szCs w:val="28"/>
        </w:rPr>
        <w:t>в Российской</w:t>
      </w:r>
      <w:r w:rsidR="001B3AB5">
        <w:rPr>
          <w:sz w:val="28"/>
          <w:szCs w:val="28"/>
        </w:rPr>
        <w:t xml:space="preserve"> </w:t>
      </w:r>
      <w:r w:rsidRPr="0009143A">
        <w:rPr>
          <w:sz w:val="28"/>
          <w:szCs w:val="28"/>
        </w:rPr>
        <w:t>Федерации</w:t>
      </w:r>
      <w:r w:rsidR="001B3AB5">
        <w:rPr>
          <w:sz w:val="28"/>
          <w:szCs w:val="28"/>
        </w:rPr>
        <w:t xml:space="preserve"> </w:t>
      </w:r>
      <w:r w:rsidRPr="0009143A">
        <w:rPr>
          <w:sz w:val="28"/>
          <w:szCs w:val="28"/>
        </w:rPr>
        <w:t>и о внесении изменений в отдельные законодательные акты Российской Федерации»</w:t>
      </w:r>
      <w:r>
        <w:rPr>
          <w:sz w:val="28"/>
          <w:szCs w:val="28"/>
        </w:rPr>
        <w:t>,</w:t>
      </w:r>
      <w:r w:rsidR="00F308FE">
        <w:rPr>
          <w:sz w:val="28"/>
          <w:szCs w:val="28"/>
        </w:rPr>
        <w:t xml:space="preserve"> </w:t>
      </w:r>
      <w:r>
        <w:rPr>
          <w:sz w:val="28"/>
          <w:szCs w:val="28"/>
        </w:rPr>
        <w:t>Федеральным</w:t>
      </w:r>
      <w:r w:rsidR="00F308FE">
        <w:rPr>
          <w:sz w:val="28"/>
          <w:szCs w:val="28"/>
        </w:rPr>
        <w:t xml:space="preserve"> </w:t>
      </w:r>
      <w:r>
        <w:rPr>
          <w:sz w:val="28"/>
          <w:szCs w:val="28"/>
        </w:rPr>
        <w:t>законом</w:t>
      </w:r>
      <w:r w:rsidR="00F308FE">
        <w:rPr>
          <w:sz w:val="28"/>
          <w:szCs w:val="28"/>
        </w:rPr>
        <w:t xml:space="preserve"> </w:t>
      </w:r>
      <w:r>
        <w:rPr>
          <w:sz w:val="28"/>
          <w:szCs w:val="28"/>
        </w:rPr>
        <w:t>от</w:t>
      </w:r>
      <w:r w:rsidR="00F308FE">
        <w:rPr>
          <w:sz w:val="28"/>
          <w:szCs w:val="28"/>
        </w:rPr>
        <w:t xml:space="preserve"> </w:t>
      </w:r>
      <w:r>
        <w:rPr>
          <w:sz w:val="28"/>
          <w:szCs w:val="28"/>
        </w:rPr>
        <w:t>31.07.2020</w:t>
      </w:r>
      <w:r w:rsidR="00F308FE">
        <w:rPr>
          <w:sz w:val="28"/>
          <w:szCs w:val="28"/>
        </w:rPr>
        <w:t xml:space="preserve"> </w:t>
      </w:r>
      <w:r>
        <w:rPr>
          <w:sz w:val="28"/>
          <w:szCs w:val="28"/>
        </w:rPr>
        <w:t>№</w:t>
      </w:r>
      <w:r w:rsidR="000E0EA7">
        <w:rPr>
          <w:sz w:val="28"/>
          <w:szCs w:val="28"/>
        </w:rPr>
        <w:t xml:space="preserve"> </w:t>
      </w:r>
      <w:r>
        <w:rPr>
          <w:sz w:val="28"/>
          <w:szCs w:val="28"/>
        </w:rPr>
        <w:t>248-ФЗ</w:t>
      </w:r>
      <w:r w:rsidR="00F308FE">
        <w:rPr>
          <w:sz w:val="28"/>
          <w:szCs w:val="28"/>
        </w:rPr>
        <w:t xml:space="preserve"> </w:t>
      </w:r>
      <w:r w:rsidR="00F308FE">
        <w:rPr>
          <w:sz w:val="28"/>
          <w:szCs w:val="28"/>
        </w:rPr>
        <w:br/>
      </w:r>
      <w:r>
        <w:rPr>
          <w:sz w:val="28"/>
          <w:szCs w:val="28"/>
        </w:rPr>
        <w:t>«О</w:t>
      </w:r>
      <w:r w:rsidR="00F308FE">
        <w:rPr>
          <w:sz w:val="28"/>
          <w:szCs w:val="28"/>
        </w:rPr>
        <w:t xml:space="preserve"> </w:t>
      </w:r>
      <w:r>
        <w:rPr>
          <w:sz w:val="28"/>
          <w:szCs w:val="28"/>
        </w:rPr>
        <w:t>государственном</w:t>
      </w:r>
      <w:r w:rsidR="00F308FE">
        <w:rPr>
          <w:sz w:val="28"/>
          <w:szCs w:val="28"/>
        </w:rPr>
        <w:t xml:space="preserve"> </w:t>
      </w:r>
      <w:r>
        <w:rPr>
          <w:sz w:val="28"/>
          <w:szCs w:val="28"/>
        </w:rPr>
        <w:t>контроле</w:t>
      </w:r>
      <w:r w:rsidR="00F308FE">
        <w:rPr>
          <w:sz w:val="28"/>
          <w:szCs w:val="28"/>
        </w:rPr>
        <w:t xml:space="preserve"> </w:t>
      </w:r>
      <w:r>
        <w:rPr>
          <w:sz w:val="28"/>
          <w:szCs w:val="28"/>
        </w:rPr>
        <w:t>(надзоре)</w:t>
      </w:r>
      <w:r w:rsidR="00F308FE">
        <w:rPr>
          <w:sz w:val="28"/>
          <w:szCs w:val="28"/>
        </w:rPr>
        <w:t xml:space="preserve"> </w:t>
      </w:r>
      <w:r>
        <w:rPr>
          <w:sz w:val="28"/>
          <w:szCs w:val="28"/>
        </w:rPr>
        <w:t>и</w:t>
      </w:r>
      <w:r w:rsidR="00F308FE">
        <w:rPr>
          <w:sz w:val="28"/>
          <w:szCs w:val="28"/>
        </w:rPr>
        <w:t xml:space="preserve"> </w:t>
      </w:r>
      <w:r>
        <w:rPr>
          <w:sz w:val="28"/>
          <w:szCs w:val="28"/>
        </w:rPr>
        <w:t>муниципальном</w:t>
      </w:r>
      <w:r w:rsidR="00F308FE">
        <w:rPr>
          <w:sz w:val="28"/>
          <w:szCs w:val="28"/>
        </w:rPr>
        <w:t xml:space="preserve"> </w:t>
      </w:r>
      <w:r>
        <w:rPr>
          <w:sz w:val="28"/>
          <w:szCs w:val="28"/>
        </w:rPr>
        <w:t>контроле</w:t>
      </w:r>
      <w:r w:rsidR="00F308FE">
        <w:rPr>
          <w:sz w:val="28"/>
          <w:szCs w:val="28"/>
        </w:rPr>
        <w:t xml:space="preserve"> </w:t>
      </w:r>
      <w:r w:rsidR="00F308FE">
        <w:rPr>
          <w:sz w:val="28"/>
          <w:szCs w:val="28"/>
        </w:rPr>
        <w:br/>
      </w:r>
      <w:r>
        <w:rPr>
          <w:sz w:val="28"/>
          <w:szCs w:val="28"/>
        </w:rPr>
        <w:t>в</w:t>
      </w:r>
      <w:r w:rsidR="00F308FE">
        <w:rPr>
          <w:sz w:val="28"/>
          <w:szCs w:val="28"/>
        </w:rPr>
        <w:t xml:space="preserve"> </w:t>
      </w:r>
      <w:r>
        <w:rPr>
          <w:sz w:val="28"/>
          <w:szCs w:val="28"/>
        </w:rPr>
        <w:t>Российской</w:t>
      </w:r>
      <w:r w:rsidR="001B3AB5">
        <w:rPr>
          <w:sz w:val="28"/>
          <w:szCs w:val="28"/>
        </w:rPr>
        <w:t xml:space="preserve"> </w:t>
      </w:r>
      <w:r>
        <w:rPr>
          <w:sz w:val="28"/>
          <w:szCs w:val="28"/>
        </w:rPr>
        <w:t>Федерации»,</w:t>
      </w:r>
      <w:r w:rsidR="001B3AB5">
        <w:rPr>
          <w:sz w:val="28"/>
          <w:szCs w:val="28"/>
        </w:rPr>
        <w:t xml:space="preserve"> </w:t>
      </w:r>
      <w:r w:rsidRPr="009805E4">
        <w:rPr>
          <w:sz w:val="28"/>
          <w:szCs w:val="28"/>
        </w:rPr>
        <w:t>Уставом муниципального образования «Городской окру</w:t>
      </w:r>
      <w:r>
        <w:rPr>
          <w:sz w:val="28"/>
          <w:szCs w:val="28"/>
        </w:rPr>
        <w:t>г Серпухов Московской области», Совет депутатов городского округа Серпухов</w:t>
      </w:r>
      <w:r w:rsidRPr="009805E4">
        <w:rPr>
          <w:sz w:val="28"/>
          <w:szCs w:val="28"/>
        </w:rPr>
        <w:t xml:space="preserve"> </w:t>
      </w:r>
    </w:p>
    <w:p w:rsidR="004D0451" w:rsidRDefault="004D0451" w:rsidP="004D0451">
      <w:pPr>
        <w:ind w:firstLine="709"/>
        <w:jc w:val="center"/>
        <w:rPr>
          <w:b/>
          <w:sz w:val="28"/>
          <w:szCs w:val="28"/>
        </w:rPr>
      </w:pPr>
    </w:p>
    <w:p w:rsidR="004D0451" w:rsidRDefault="004D0451" w:rsidP="004D0451">
      <w:pPr>
        <w:ind w:firstLine="709"/>
        <w:jc w:val="center"/>
        <w:rPr>
          <w:b/>
          <w:sz w:val="28"/>
          <w:szCs w:val="28"/>
        </w:rPr>
      </w:pPr>
      <w:r w:rsidRPr="009B3C90">
        <w:rPr>
          <w:b/>
          <w:sz w:val="28"/>
          <w:szCs w:val="28"/>
        </w:rPr>
        <w:t>решил:</w:t>
      </w:r>
    </w:p>
    <w:p w:rsidR="004D0451" w:rsidRDefault="004D0451" w:rsidP="004D0451">
      <w:pPr>
        <w:ind w:firstLine="709"/>
        <w:jc w:val="center"/>
        <w:rPr>
          <w:b/>
          <w:sz w:val="28"/>
          <w:szCs w:val="28"/>
        </w:rPr>
      </w:pPr>
    </w:p>
    <w:p w:rsidR="00236168" w:rsidRDefault="004D0451" w:rsidP="001B3AB5">
      <w:pPr>
        <w:ind w:firstLine="708"/>
        <w:jc w:val="both"/>
        <w:rPr>
          <w:sz w:val="28"/>
          <w:szCs w:val="28"/>
        </w:rPr>
      </w:pPr>
      <w:r>
        <w:rPr>
          <w:sz w:val="28"/>
          <w:szCs w:val="28"/>
        </w:rPr>
        <w:t xml:space="preserve">1. </w:t>
      </w:r>
      <w:r w:rsidR="001B2CE7" w:rsidRPr="00913A5D">
        <w:rPr>
          <w:sz w:val="28"/>
          <w:szCs w:val="28"/>
        </w:rPr>
        <w:t xml:space="preserve">Внести </w:t>
      </w:r>
      <w:r w:rsidR="00A61FFD" w:rsidRPr="00913A5D">
        <w:rPr>
          <w:sz w:val="28"/>
          <w:szCs w:val="28"/>
        </w:rPr>
        <w:t>в</w:t>
      </w:r>
      <w:r w:rsidR="00A61FFD">
        <w:rPr>
          <w:sz w:val="28"/>
          <w:szCs w:val="28"/>
        </w:rPr>
        <w:t xml:space="preserve"> решение Совета депутатов городского округа Серпухов Московской области от 13.01.2022 № 3</w:t>
      </w:r>
      <w:r w:rsidR="00A61FFD" w:rsidRPr="00913A5D">
        <w:rPr>
          <w:sz w:val="28"/>
          <w:szCs w:val="28"/>
        </w:rPr>
        <w:t>9</w:t>
      </w:r>
      <w:r w:rsidR="00A61FFD">
        <w:rPr>
          <w:sz w:val="28"/>
          <w:szCs w:val="28"/>
        </w:rPr>
        <w:t>2/41 «Об утверждении перечня</w:t>
      </w:r>
      <w:r w:rsidR="00A61FFD" w:rsidRPr="004D0451">
        <w:rPr>
          <w:sz w:val="28"/>
          <w:szCs w:val="28"/>
        </w:rPr>
        <w:t xml:space="preserve"> </w:t>
      </w:r>
      <w:r w:rsidR="00A61FFD" w:rsidRPr="004D0451">
        <w:rPr>
          <w:sz w:val="28"/>
          <w:szCs w:val="28"/>
        </w:rPr>
        <w:lastRenderedPageBreak/>
        <w:t>индикаторов риска нарушения обязательных требований при</w:t>
      </w:r>
      <w:r w:rsidR="00A61FFD">
        <w:rPr>
          <w:sz w:val="28"/>
          <w:szCs w:val="28"/>
        </w:rPr>
        <w:t xml:space="preserve"> </w:t>
      </w:r>
      <w:r w:rsidR="00A61FFD" w:rsidRPr="004D0451">
        <w:rPr>
          <w:sz w:val="28"/>
          <w:szCs w:val="28"/>
        </w:rPr>
        <w:t>осуществлении  муниципального</w:t>
      </w:r>
      <w:r w:rsidR="00A61FFD">
        <w:rPr>
          <w:sz w:val="28"/>
          <w:szCs w:val="28"/>
        </w:rPr>
        <w:t xml:space="preserve"> </w:t>
      </w:r>
      <w:r w:rsidR="00A61FFD" w:rsidRPr="004D0451">
        <w:rPr>
          <w:sz w:val="28"/>
          <w:szCs w:val="28"/>
        </w:rPr>
        <w:t>контроля</w:t>
      </w:r>
      <w:r w:rsidR="00A61FFD">
        <w:rPr>
          <w:sz w:val="28"/>
          <w:szCs w:val="28"/>
        </w:rPr>
        <w:t xml:space="preserve"> </w:t>
      </w:r>
      <w:r w:rsidR="00A61FFD" w:rsidRPr="004D0451">
        <w:rPr>
          <w:sz w:val="28"/>
          <w:szCs w:val="28"/>
        </w:rPr>
        <w:t>на</w:t>
      </w:r>
      <w:r w:rsidR="00A61FFD">
        <w:rPr>
          <w:sz w:val="28"/>
          <w:szCs w:val="28"/>
        </w:rPr>
        <w:t xml:space="preserve"> </w:t>
      </w:r>
      <w:r w:rsidR="00A61FFD" w:rsidRPr="004D0451">
        <w:rPr>
          <w:sz w:val="28"/>
          <w:szCs w:val="28"/>
        </w:rPr>
        <w:t>автомобильном транспорте, городском наземном электрическом транспорте</w:t>
      </w:r>
      <w:r w:rsidR="00A61FFD">
        <w:rPr>
          <w:sz w:val="28"/>
          <w:szCs w:val="28"/>
        </w:rPr>
        <w:t xml:space="preserve"> и</w:t>
      </w:r>
      <w:r w:rsidR="00A61FFD" w:rsidRPr="004D0451">
        <w:rPr>
          <w:sz w:val="28"/>
          <w:szCs w:val="28"/>
        </w:rPr>
        <w:t xml:space="preserve"> в дорожном хозяйстве </w:t>
      </w:r>
      <w:r w:rsidR="00A61FFD">
        <w:rPr>
          <w:sz w:val="28"/>
          <w:szCs w:val="28"/>
        </w:rPr>
        <w:br/>
      </w:r>
      <w:r w:rsidR="00A61FFD" w:rsidRPr="004D0451">
        <w:rPr>
          <w:sz w:val="28"/>
          <w:szCs w:val="28"/>
        </w:rPr>
        <w:t>на территории городского округа Серпухов Московской области</w:t>
      </w:r>
      <w:r w:rsidR="00A61FFD">
        <w:rPr>
          <w:sz w:val="28"/>
          <w:szCs w:val="28"/>
        </w:rPr>
        <w:t>»</w:t>
      </w:r>
      <w:r w:rsidR="00645FF1">
        <w:rPr>
          <w:sz w:val="28"/>
          <w:szCs w:val="28"/>
        </w:rPr>
        <w:t xml:space="preserve"> </w:t>
      </w:r>
      <w:r w:rsidR="001B2CE7">
        <w:rPr>
          <w:sz w:val="28"/>
          <w:szCs w:val="28"/>
        </w:rPr>
        <w:t>следующие изменения</w:t>
      </w:r>
      <w:r w:rsidR="00236168">
        <w:rPr>
          <w:sz w:val="28"/>
          <w:szCs w:val="28"/>
        </w:rPr>
        <w:t>:</w:t>
      </w:r>
    </w:p>
    <w:p w:rsidR="004D0451" w:rsidRDefault="00236168" w:rsidP="001B3AB5">
      <w:pPr>
        <w:ind w:firstLine="708"/>
        <w:jc w:val="both"/>
        <w:rPr>
          <w:sz w:val="28"/>
          <w:szCs w:val="28"/>
        </w:rPr>
      </w:pPr>
      <w:r>
        <w:rPr>
          <w:sz w:val="28"/>
          <w:szCs w:val="28"/>
        </w:rPr>
        <w:t>1.1.</w:t>
      </w:r>
      <w:r w:rsidR="001B2CE7">
        <w:rPr>
          <w:sz w:val="28"/>
          <w:szCs w:val="28"/>
        </w:rPr>
        <w:t xml:space="preserve"> </w:t>
      </w:r>
      <w:r>
        <w:rPr>
          <w:sz w:val="28"/>
          <w:szCs w:val="28"/>
        </w:rPr>
        <w:t>Перечень</w:t>
      </w:r>
      <w:r w:rsidRPr="004D0451">
        <w:rPr>
          <w:sz w:val="28"/>
          <w:szCs w:val="28"/>
        </w:rPr>
        <w:t xml:space="preserve"> индикаторов риска нарушения обязательных требований при</w:t>
      </w:r>
      <w:r>
        <w:rPr>
          <w:sz w:val="28"/>
          <w:szCs w:val="28"/>
        </w:rPr>
        <w:t xml:space="preserve"> </w:t>
      </w:r>
      <w:r w:rsidRPr="004D0451">
        <w:rPr>
          <w:sz w:val="28"/>
          <w:szCs w:val="28"/>
        </w:rPr>
        <w:t>осуществлении  муниципального</w:t>
      </w:r>
      <w:r>
        <w:rPr>
          <w:sz w:val="28"/>
          <w:szCs w:val="28"/>
        </w:rPr>
        <w:t xml:space="preserve"> </w:t>
      </w:r>
      <w:r w:rsidRPr="004D0451">
        <w:rPr>
          <w:sz w:val="28"/>
          <w:szCs w:val="28"/>
        </w:rPr>
        <w:t>контроля</w:t>
      </w:r>
      <w:r>
        <w:rPr>
          <w:sz w:val="28"/>
          <w:szCs w:val="28"/>
        </w:rPr>
        <w:t xml:space="preserve"> </w:t>
      </w:r>
      <w:r w:rsidRPr="004D0451">
        <w:rPr>
          <w:sz w:val="28"/>
          <w:szCs w:val="28"/>
        </w:rPr>
        <w:t>на</w:t>
      </w:r>
      <w:r>
        <w:rPr>
          <w:sz w:val="28"/>
          <w:szCs w:val="28"/>
        </w:rPr>
        <w:t xml:space="preserve"> </w:t>
      </w:r>
      <w:r w:rsidRPr="004D0451">
        <w:rPr>
          <w:sz w:val="28"/>
          <w:szCs w:val="28"/>
        </w:rPr>
        <w:t>автомобильном транспорте, городском наземном электрическом транспорте</w:t>
      </w:r>
      <w:r>
        <w:rPr>
          <w:sz w:val="28"/>
          <w:szCs w:val="28"/>
        </w:rPr>
        <w:t xml:space="preserve"> и</w:t>
      </w:r>
      <w:r w:rsidRPr="004D0451">
        <w:rPr>
          <w:sz w:val="28"/>
          <w:szCs w:val="28"/>
        </w:rPr>
        <w:t xml:space="preserve"> в дорожном хозяйстве </w:t>
      </w:r>
      <w:r>
        <w:rPr>
          <w:sz w:val="28"/>
          <w:szCs w:val="28"/>
        </w:rPr>
        <w:br/>
      </w:r>
      <w:r w:rsidRPr="004D0451">
        <w:rPr>
          <w:sz w:val="28"/>
          <w:szCs w:val="28"/>
        </w:rPr>
        <w:t>на территории городского округа Серпухов Московской области</w:t>
      </w:r>
      <w:r>
        <w:rPr>
          <w:sz w:val="28"/>
          <w:szCs w:val="28"/>
        </w:rPr>
        <w:t xml:space="preserve"> </w:t>
      </w:r>
      <w:r w:rsidR="00645FF1">
        <w:rPr>
          <w:sz w:val="28"/>
          <w:szCs w:val="28"/>
        </w:rPr>
        <w:t>изложить</w:t>
      </w:r>
      <w:r w:rsidR="001B2CE7">
        <w:rPr>
          <w:sz w:val="28"/>
          <w:szCs w:val="28"/>
        </w:rPr>
        <w:t xml:space="preserve"> </w:t>
      </w:r>
      <w:r>
        <w:rPr>
          <w:sz w:val="28"/>
          <w:szCs w:val="28"/>
        </w:rPr>
        <w:t xml:space="preserve">                      </w:t>
      </w:r>
      <w:r w:rsidR="00645FF1">
        <w:rPr>
          <w:sz w:val="28"/>
          <w:szCs w:val="28"/>
        </w:rPr>
        <w:t>в следующей</w:t>
      </w:r>
      <w:r w:rsidR="001B2CE7">
        <w:rPr>
          <w:sz w:val="28"/>
          <w:szCs w:val="28"/>
        </w:rPr>
        <w:t xml:space="preserve"> редакции </w:t>
      </w:r>
      <w:r w:rsidR="004D0451">
        <w:rPr>
          <w:sz w:val="28"/>
          <w:szCs w:val="28"/>
        </w:rPr>
        <w:t>(прилагается).</w:t>
      </w:r>
      <w:r w:rsidR="002023A4">
        <w:rPr>
          <w:sz w:val="28"/>
          <w:szCs w:val="28"/>
        </w:rPr>
        <w:t xml:space="preserve"> </w:t>
      </w:r>
    </w:p>
    <w:p w:rsidR="002023A4" w:rsidRPr="002023A4" w:rsidRDefault="00654E57" w:rsidP="001B3AB5">
      <w:pPr>
        <w:ind w:firstLine="708"/>
        <w:jc w:val="both"/>
        <w:rPr>
          <w:sz w:val="28"/>
          <w:szCs w:val="28"/>
        </w:rPr>
      </w:pPr>
      <w:r>
        <w:rPr>
          <w:sz w:val="28"/>
          <w:szCs w:val="28"/>
        </w:rPr>
        <w:t>2</w:t>
      </w:r>
      <w:r w:rsidR="00DE64B0">
        <w:rPr>
          <w:sz w:val="28"/>
          <w:szCs w:val="28"/>
        </w:rPr>
        <w:t xml:space="preserve">. </w:t>
      </w:r>
      <w:r w:rsidR="002023A4" w:rsidRPr="002023A4">
        <w:rPr>
          <w:sz w:val="28"/>
          <w:szCs w:val="28"/>
        </w:rPr>
        <w:t xml:space="preserve">Направить настоящее решение Главе городского округа Серпухов </w:t>
      </w:r>
      <w:r w:rsidR="00456723">
        <w:rPr>
          <w:sz w:val="28"/>
          <w:szCs w:val="28"/>
        </w:rPr>
        <w:br/>
      </w:r>
      <w:r w:rsidR="00B55F00">
        <w:rPr>
          <w:sz w:val="28"/>
          <w:szCs w:val="28"/>
        </w:rPr>
        <w:t>С.Н. Никитенко</w:t>
      </w:r>
      <w:r w:rsidR="002023A4" w:rsidRPr="002023A4">
        <w:rPr>
          <w:sz w:val="28"/>
          <w:szCs w:val="28"/>
        </w:rPr>
        <w:t xml:space="preserve"> для подписания и официального опубликования (обнародования).</w:t>
      </w:r>
    </w:p>
    <w:p w:rsidR="002023A4" w:rsidRPr="002023A4" w:rsidRDefault="002023A4" w:rsidP="00654E57">
      <w:pPr>
        <w:ind w:firstLine="708"/>
        <w:jc w:val="both"/>
        <w:rPr>
          <w:sz w:val="28"/>
          <w:szCs w:val="28"/>
        </w:rPr>
      </w:pPr>
      <w:r w:rsidRPr="002023A4">
        <w:rPr>
          <w:sz w:val="28"/>
          <w:szCs w:val="28"/>
        </w:rPr>
        <w:t xml:space="preserve">3. Контроль за выполнением </w:t>
      </w:r>
      <w:r w:rsidR="00D73549">
        <w:rPr>
          <w:sz w:val="28"/>
          <w:szCs w:val="28"/>
        </w:rPr>
        <w:t>настоящего</w:t>
      </w:r>
      <w:r w:rsidRPr="002023A4">
        <w:rPr>
          <w:sz w:val="28"/>
          <w:szCs w:val="28"/>
        </w:rPr>
        <w:t xml:space="preserve"> решения возложить </w:t>
      </w:r>
      <w:r w:rsidR="001B3AB5">
        <w:rPr>
          <w:sz w:val="28"/>
          <w:szCs w:val="28"/>
        </w:rPr>
        <w:br/>
      </w:r>
      <w:r w:rsidRPr="002023A4">
        <w:rPr>
          <w:sz w:val="28"/>
          <w:szCs w:val="28"/>
        </w:rPr>
        <w:t>на постоянную депутатскую комиссию по жилищно-коммунальному хозяйству, благоустройству, транспорту и связи (И.Э. Жарова)</w:t>
      </w:r>
      <w:r w:rsidR="00456723">
        <w:rPr>
          <w:sz w:val="28"/>
          <w:szCs w:val="28"/>
        </w:rPr>
        <w:t>.</w:t>
      </w:r>
    </w:p>
    <w:p w:rsidR="002023A4" w:rsidRPr="002023A4" w:rsidRDefault="002023A4" w:rsidP="00B55F00">
      <w:pPr>
        <w:ind w:firstLine="708"/>
        <w:jc w:val="both"/>
        <w:rPr>
          <w:sz w:val="28"/>
          <w:szCs w:val="28"/>
        </w:rPr>
      </w:pPr>
    </w:p>
    <w:p w:rsidR="002023A4" w:rsidRPr="002023A4" w:rsidRDefault="002023A4" w:rsidP="00B55F00">
      <w:pPr>
        <w:ind w:firstLine="708"/>
        <w:jc w:val="both"/>
        <w:rPr>
          <w:sz w:val="28"/>
          <w:szCs w:val="28"/>
        </w:rPr>
      </w:pPr>
    </w:p>
    <w:p w:rsidR="002023A4" w:rsidRDefault="002023A4" w:rsidP="00B55F00">
      <w:pPr>
        <w:ind w:firstLine="708"/>
        <w:jc w:val="both"/>
        <w:rPr>
          <w:sz w:val="28"/>
          <w:szCs w:val="28"/>
        </w:rPr>
      </w:pPr>
    </w:p>
    <w:p w:rsidR="002023A4" w:rsidRPr="002023A4" w:rsidRDefault="002023A4" w:rsidP="00B55F00">
      <w:pPr>
        <w:jc w:val="both"/>
        <w:rPr>
          <w:sz w:val="28"/>
          <w:szCs w:val="28"/>
        </w:rPr>
      </w:pPr>
      <w:r w:rsidRPr="002023A4">
        <w:rPr>
          <w:sz w:val="28"/>
          <w:szCs w:val="28"/>
        </w:rPr>
        <w:t xml:space="preserve">Председатель Совета депутатов                                                  </w:t>
      </w:r>
      <w:r w:rsidR="00456723">
        <w:rPr>
          <w:sz w:val="28"/>
          <w:szCs w:val="28"/>
        </w:rPr>
        <w:t xml:space="preserve">    </w:t>
      </w:r>
      <w:r w:rsidR="00D26E2E">
        <w:rPr>
          <w:sz w:val="28"/>
          <w:szCs w:val="28"/>
        </w:rPr>
        <w:t xml:space="preserve">   </w:t>
      </w:r>
      <w:r w:rsidR="00456723">
        <w:rPr>
          <w:sz w:val="28"/>
          <w:szCs w:val="28"/>
        </w:rPr>
        <w:t xml:space="preserve"> </w:t>
      </w:r>
      <w:r w:rsidR="00D26E2E">
        <w:rPr>
          <w:sz w:val="28"/>
          <w:szCs w:val="28"/>
        </w:rPr>
        <w:t xml:space="preserve"> </w:t>
      </w:r>
      <w:r w:rsidRPr="002023A4">
        <w:rPr>
          <w:sz w:val="28"/>
          <w:szCs w:val="28"/>
        </w:rPr>
        <w:t>И.Н. Ермаков</w:t>
      </w:r>
    </w:p>
    <w:p w:rsidR="00A542F5" w:rsidRDefault="00A542F5" w:rsidP="00B55F00">
      <w:pPr>
        <w:jc w:val="both"/>
        <w:rPr>
          <w:sz w:val="28"/>
          <w:szCs w:val="28"/>
        </w:rPr>
      </w:pPr>
    </w:p>
    <w:p w:rsidR="002023A4" w:rsidRDefault="002023A4" w:rsidP="00B55F00">
      <w:pPr>
        <w:jc w:val="both"/>
        <w:rPr>
          <w:sz w:val="28"/>
          <w:szCs w:val="28"/>
        </w:rPr>
      </w:pPr>
      <w:r w:rsidRPr="002023A4">
        <w:rPr>
          <w:sz w:val="28"/>
          <w:szCs w:val="28"/>
        </w:rPr>
        <w:t xml:space="preserve">Глава городского округа                                                            </w:t>
      </w:r>
      <w:r w:rsidR="00456723">
        <w:rPr>
          <w:sz w:val="28"/>
          <w:szCs w:val="28"/>
        </w:rPr>
        <w:t xml:space="preserve">     </w:t>
      </w:r>
      <w:r w:rsidR="00B55F00">
        <w:rPr>
          <w:sz w:val="28"/>
          <w:szCs w:val="28"/>
        </w:rPr>
        <w:t xml:space="preserve"> </w:t>
      </w:r>
      <w:r w:rsidR="00D26E2E">
        <w:rPr>
          <w:sz w:val="28"/>
          <w:szCs w:val="28"/>
        </w:rPr>
        <w:t xml:space="preserve">  </w:t>
      </w:r>
      <w:r w:rsidR="00B55F00">
        <w:rPr>
          <w:sz w:val="28"/>
          <w:szCs w:val="28"/>
        </w:rPr>
        <w:t>С.Н. Никитенко</w:t>
      </w:r>
    </w:p>
    <w:p w:rsidR="00645FF1" w:rsidRDefault="00645FF1" w:rsidP="00B55F00">
      <w:pPr>
        <w:jc w:val="both"/>
        <w:rPr>
          <w:sz w:val="28"/>
          <w:szCs w:val="28"/>
        </w:rPr>
      </w:pPr>
    </w:p>
    <w:p w:rsidR="00645FF1" w:rsidRDefault="00645FF1" w:rsidP="00B55F00">
      <w:pPr>
        <w:jc w:val="both"/>
        <w:rPr>
          <w:sz w:val="28"/>
          <w:szCs w:val="28"/>
        </w:rPr>
      </w:pPr>
    </w:p>
    <w:p w:rsidR="00313DBA" w:rsidRDefault="00313DBA" w:rsidP="00B55F00">
      <w:pPr>
        <w:jc w:val="both"/>
        <w:rPr>
          <w:sz w:val="28"/>
          <w:szCs w:val="28"/>
        </w:rPr>
      </w:pPr>
      <w:r>
        <w:rPr>
          <w:sz w:val="28"/>
          <w:szCs w:val="28"/>
        </w:rPr>
        <w:t>Подписано Главой городского округа</w:t>
      </w:r>
    </w:p>
    <w:p w:rsidR="004B2B06" w:rsidRDefault="004B2B06" w:rsidP="00B55F00">
      <w:pPr>
        <w:jc w:val="both"/>
        <w:rPr>
          <w:sz w:val="28"/>
          <w:szCs w:val="28"/>
        </w:rPr>
      </w:pPr>
      <w:r>
        <w:rPr>
          <w:sz w:val="28"/>
          <w:szCs w:val="28"/>
        </w:rPr>
        <w:t>16.08.2023</w:t>
      </w:r>
    </w:p>
    <w:p w:rsidR="004B2B06" w:rsidRPr="00313DBA" w:rsidRDefault="004B2B06" w:rsidP="00B55F00">
      <w:pPr>
        <w:jc w:val="both"/>
        <w:rPr>
          <w:sz w:val="28"/>
          <w:szCs w:val="28"/>
        </w:rPr>
      </w:pPr>
    </w:p>
    <w:p w:rsidR="002023A4" w:rsidRPr="002023A4" w:rsidRDefault="002023A4" w:rsidP="002023A4">
      <w:pPr>
        <w:ind w:firstLine="708"/>
        <w:jc w:val="both"/>
        <w:rPr>
          <w:sz w:val="28"/>
          <w:szCs w:val="28"/>
        </w:rPr>
      </w:pPr>
    </w:p>
    <w:p w:rsidR="00A542F5" w:rsidRDefault="00A542F5" w:rsidP="00456723">
      <w:pPr>
        <w:spacing w:after="160"/>
        <w:jc w:val="both"/>
        <w:rPr>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2023A4" w:rsidRDefault="002023A4" w:rsidP="004D0451">
      <w:pPr>
        <w:spacing w:after="160"/>
        <w:ind w:firstLine="708"/>
        <w:jc w:val="both"/>
        <w:rPr>
          <w:b/>
          <w:sz w:val="28"/>
          <w:szCs w:val="28"/>
        </w:rPr>
      </w:pPr>
    </w:p>
    <w:p w:rsidR="00645FF1" w:rsidRDefault="00645FF1" w:rsidP="00645FF1">
      <w:pPr>
        <w:widowControl w:val="0"/>
        <w:autoSpaceDE w:val="0"/>
        <w:autoSpaceDN w:val="0"/>
        <w:adjustRightInd w:val="0"/>
        <w:rPr>
          <w:sz w:val="28"/>
          <w:szCs w:val="28"/>
        </w:rPr>
      </w:pPr>
    </w:p>
    <w:p w:rsidR="005574FA" w:rsidRPr="00193EAD" w:rsidRDefault="005574FA" w:rsidP="005574FA">
      <w:pPr>
        <w:widowControl w:val="0"/>
        <w:autoSpaceDE w:val="0"/>
        <w:autoSpaceDN w:val="0"/>
        <w:adjustRightInd w:val="0"/>
        <w:ind w:firstLine="5670"/>
        <w:rPr>
          <w:sz w:val="28"/>
          <w:szCs w:val="28"/>
        </w:rPr>
      </w:pPr>
      <w:r w:rsidRPr="00193EAD">
        <w:rPr>
          <w:sz w:val="28"/>
          <w:szCs w:val="28"/>
        </w:rPr>
        <w:t>П</w:t>
      </w:r>
      <w:r>
        <w:rPr>
          <w:sz w:val="28"/>
          <w:szCs w:val="28"/>
        </w:rPr>
        <w:t>РИЛОЖЕНИЕ</w:t>
      </w:r>
    </w:p>
    <w:p w:rsidR="005574FA" w:rsidRDefault="005574FA" w:rsidP="005574FA">
      <w:pPr>
        <w:widowControl w:val="0"/>
        <w:autoSpaceDE w:val="0"/>
        <w:autoSpaceDN w:val="0"/>
        <w:adjustRightInd w:val="0"/>
        <w:ind w:left="5670" w:hanging="5670"/>
        <w:rPr>
          <w:sz w:val="28"/>
          <w:szCs w:val="28"/>
        </w:rPr>
      </w:pPr>
      <w:r>
        <w:rPr>
          <w:sz w:val="28"/>
          <w:szCs w:val="28"/>
        </w:rPr>
        <w:t xml:space="preserve">                                                                                 </w:t>
      </w:r>
      <w:r w:rsidRPr="00193EAD">
        <w:rPr>
          <w:sz w:val="28"/>
          <w:szCs w:val="28"/>
        </w:rPr>
        <w:t>к решению Совета депутатов городского округа Серпухов</w:t>
      </w:r>
      <w:r w:rsidR="003D1168">
        <w:rPr>
          <w:sz w:val="28"/>
          <w:szCs w:val="28"/>
        </w:rPr>
        <w:t xml:space="preserve"> Московской области</w:t>
      </w:r>
      <w:r w:rsidRPr="00193EAD">
        <w:rPr>
          <w:sz w:val="28"/>
          <w:szCs w:val="28"/>
        </w:rPr>
        <w:t xml:space="preserve"> </w:t>
      </w:r>
    </w:p>
    <w:p w:rsidR="005574FA" w:rsidRPr="00193EAD" w:rsidRDefault="005574FA" w:rsidP="005574FA">
      <w:pPr>
        <w:widowControl w:val="0"/>
        <w:autoSpaceDE w:val="0"/>
        <w:autoSpaceDN w:val="0"/>
        <w:adjustRightInd w:val="0"/>
        <w:ind w:left="5670" w:hanging="5670"/>
        <w:rPr>
          <w:sz w:val="28"/>
          <w:szCs w:val="28"/>
        </w:rPr>
      </w:pPr>
      <w:r>
        <w:rPr>
          <w:sz w:val="28"/>
          <w:szCs w:val="28"/>
        </w:rPr>
        <w:t xml:space="preserve">                                                                                 от</w:t>
      </w:r>
      <w:r w:rsidR="006B36E7">
        <w:rPr>
          <w:sz w:val="28"/>
          <w:szCs w:val="28"/>
        </w:rPr>
        <w:t xml:space="preserve"> </w:t>
      </w:r>
      <w:r w:rsidR="004B2B06">
        <w:rPr>
          <w:sz w:val="28"/>
          <w:szCs w:val="28"/>
        </w:rPr>
        <w:t>15.08.2023</w:t>
      </w:r>
      <w:r w:rsidR="006B36E7">
        <w:rPr>
          <w:sz w:val="28"/>
          <w:szCs w:val="28"/>
        </w:rPr>
        <w:t xml:space="preserve"> </w:t>
      </w:r>
      <w:r>
        <w:rPr>
          <w:sz w:val="28"/>
          <w:szCs w:val="28"/>
        </w:rPr>
        <w:t>№</w:t>
      </w:r>
      <w:r w:rsidR="00B55F00">
        <w:rPr>
          <w:sz w:val="28"/>
          <w:szCs w:val="28"/>
        </w:rPr>
        <w:t xml:space="preserve"> </w:t>
      </w:r>
      <w:r w:rsidR="004B2B06">
        <w:rPr>
          <w:sz w:val="28"/>
          <w:szCs w:val="28"/>
        </w:rPr>
        <w:t>586/65</w:t>
      </w:r>
      <w:bookmarkStart w:id="0" w:name="_GoBack"/>
      <w:bookmarkEnd w:id="0"/>
    </w:p>
    <w:p w:rsidR="005574FA" w:rsidRPr="00193EAD" w:rsidRDefault="005574FA" w:rsidP="005574FA">
      <w:pPr>
        <w:widowControl w:val="0"/>
        <w:autoSpaceDE w:val="0"/>
        <w:autoSpaceDN w:val="0"/>
        <w:adjustRightInd w:val="0"/>
        <w:jc w:val="right"/>
        <w:rPr>
          <w:sz w:val="28"/>
          <w:szCs w:val="28"/>
        </w:rPr>
      </w:pPr>
    </w:p>
    <w:p w:rsidR="00D73549" w:rsidRPr="00193EAD" w:rsidRDefault="00D73549" w:rsidP="00D73549">
      <w:pPr>
        <w:widowControl w:val="0"/>
        <w:autoSpaceDE w:val="0"/>
        <w:autoSpaceDN w:val="0"/>
        <w:adjustRightInd w:val="0"/>
        <w:ind w:firstLine="5670"/>
        <w:rPr>
          <w:sz w:val="28"/>
          <w:szCs w:val="28"/>
        </w:rPr>
      </w:pPr>
      <w:r>
        <w:rPr>
          <w:sz w:val="28"/>
          <w:szCs w:val="28"/>
        </w:rPr>
        <w:t>«</w:t>
      </w:r>
      <w:r w:rsidRPr="00193EAD">
        <w:rPr>
          <w:sz w:val="28"/>
          <w:szCs w:val="28"/>
        </w:rPr>
        <w:t>П</w:t>
      </w:r>
      <w:r>
        <w:rPr>
          <w:sz w:val="28"/>
          <w:szCs w:val="28"/>
        </w:rPr>
        <w:t>РИЛОЖЕНИЕ</w:t>
      </w:r>
    </w:p>
    <w:p w:rsidR="00D73549" w:rsidRDefault="00D73549" w:rsidP="00D73549">
      <w:pPr>
        <w:widowControl w:val="0"/>
        <w:autoSpaceDE w:val="0"/>
        <w:autoSpaceDN w:val="0"/>
        <w:adjustRightInd w:val="0"/>
        <w:ind w:left="5670" w:hanging="5670"/>
        <w:rPr>
          <w:sz w:val="28"/>
          <w:szCs w:val="28"/>
        </w:rPr>
      </w:pPr>
      <w:r>
        <w:rPr>
          <w:sz w:val="28"/>
          <w:szCs w:val="28"/>
        </w:rPr>
        <w:t xml:space="preserve">                                                                                 </w:t>
      </w:r>
      <w:r w:rsidRPr="00193EAD">
        <w:rPr>
          <w:sz w:val="28"/>
          <w:szCs w:val="28"/>
        </w:rPr>
        <w:t>к решению Совета депутатов городского округа Серпухов</w:t>
      </w:r>
      <w:r>
        <w:rPr>
          <w:sz w:val="28"/>
          <w:szCs w:val="28"/>
        </w:rPr>
        <w:t xml:space="preserve"> Московской области</w:t>
      </w:r>
      <w:r w:rsidRPr="00193EAD">
        <w:rPr>
          <w:sz w:val="28"/>
          <w:szCs w:val="28"/>
        </w:rPr>
        <w:t xml:space="preserve"> </w:t>
      </w:r>
    </w:p>
    <w:p w:rsidR="00D73549" w:rsidRPr="00193EAD" w:rsidRDefault="00D73549" w:rsidP="00D73549">
      <w:pPr>
        <w:widowControl w:val="0"/>
        <w:autoSpaceDE w:val="0"/>
        <w:autoSpaceDN w:val="0"/>
        <w:adjustRightInd w:val="0"/>
        <w:ind w:left="5670" w:hanging="5670"/>
        <w:rPr>
          <w:sz w:val="28"/>
          <w:szCs w:val="28"/>
        </w:rPr>
      </w:pPr>
      <w:r>
        <w:rPr>
          <w:sz w:val="28"/>
          <w:szCs w:val="28"/>
        </w:rPr>
        <w:t xml:space="preserve">                                                                                 от </w:t>
      </w:r>
      <w:r w:rsidRPr="00645FF1">
        <w:rPr>
          <w:sz w:val="28"/>
          <w:szCs w:val="28"/>
        </w:rPr>
        <w:t xml:space="preserve">13.01.2022 </w:t>
      </w:r>
      <w:r>
        <w:rPr>
          <w:sz w:val="28"/>
          <w:szCs w:val="28"/>
        </w:rPr>
        <w:t xml:space="preserve">№ </w:t>
      </w:r>
      <w:r w:rsidRPr="00645FF1">
        <w:rPr>
          <w:sz w:val="28"/>
          <w:szCs w:val="28"/>
        </w:rPr>
        <w:t>392/41</w:t>
      </w:r>
    </w:p>
    <w:p w:rsidR="005574FA" w:rsidRPr="00193EAD" w:rsidRDefault="005574FA" w:rsidP="005574FA">
      <w:pPr>
        <w:widowControl w:val="0"/>
        <w:autoSpaceDE w:val="0"/>
        <w:autoSpaceDN w:val="0"/>
        <w:adjustRightInd w:val="0"/>
        <w:jc w:val="right"/>
        <w:rPr>
          <w:sz w:val="28"/>
          <w:szCs w:val="28"/>
        </w:rPr>
      </w:pPr>
    </w:p>
    <w:p w:rsidR="005574FA" w:rsidRPr="00E528CA" w:rsidRDefault="005574FA" w:rsidP="005574FA">
      <w:pPr>
        <w:widowControl w:val="0"/>
        <w:tabs>
          <w:tab w:val="left" w:pos="5670"/>
        </w:tabs>
        <w:autoSpaceDE w:val="0"/>
        <w:autoSpaceDN w:val="0"/>
        <w:adjustRightInd w:val="0"/>
        <w:jc w:val="center"/>
        <w:rPr>
          <w:sz w:val="28"/>
          <w:szCs w:val="28"/>
        </w:rPr>
      </w:pPr>
      <w:r>
        <w:rPr>
          <w:sz w:val="28"/>
          <w:szCs w:val="28"/>
        </w:rPr>
        <w:t xml:space="preserve">ПЕРЕЧЕНЬ </w:t>
      </w:r>
      <w:r>
        <w:rPr>
          <w:sz w:val="28"/>
          <w:szCs w:val="28"/>
        </w:rPr>
        <w:br/>
        <w:t xml:space="preserve">индикаторов риска нарушения обязательных требований </w:t>
      </w:r>
      <w:r>
        <w:rPr>
          <w:sz w:val="28"/>
          <w:szCs w:val="28"/>
        </w:rPr>
        <w:br/>
        <w:t xml:space="preserve">при осуществлении </w:t>
      </w:r>
      <w:r w:rsidRPr="00E528CA">
        <w:rPr>
          <w:sz w:val="28"/>
          <w:szCs w:val="28"/>
        </w:rPr>
        <w:t xml:space="preserve">муниципального контроля </w:t>
      </w:r>
    </w:p>
    <w:p w:rsidR="005574FA" w:rsidRPr="00193EAD" w:rsidRDefault="005574FA" w:rsidP="005574FA">
      <w:pPr>
        <w:widowControl w:val="0"/>
        <w:tabs>
          <w:tab w:val="left" w:pos="5670"/>
        </w:tabs>
        <w:autoSpaceDE w:val="0"/>
        <w:autoSpaceDN w:val="0"/>
        <w:adjustRightInd w:val="0"/>
        <w:jc w:val="center"/>
        <w:rPr>
          <w:sz w:val="28"/>
          <w:szCs w:val="28"/>
        </w:rPr>
      </w:pPr>
      <w:r w:rsidRPr="00E528CA">
        <w:rPr>
          <w:sz w:val="28"/>
          <w:szCs w:val="28"/>
        </w:rPr>
        <w:t xml:space="preserve">на автомобильном транспорте, городском наземном электрическом </w:t>
      </w:r>
      <w:r>
        <w:rPr>
          <w:sz w:val="28"/>
          <w:szCs w:val="28"/>
        </w:rPr>
        <w:br/>
      </w:r>
      <w:r w:rsidRPr="00E528CA">
        <w:rPr>
          <w:sz w:val="28"/>
          <w:szCs w:val="28"/>
        </w:rPr>
        <w:t xml:space="preserve">транспорте </w:t>
      </w:r>
      <w:r w:rsidR="00456723">
        <w:rPr>
          <w:sz w:val="28"/>
          <w:szCs w:val="28"/>
        </w:rPr>
        <w:t xml:space="preserve">и </w:t>
      </w:r>
      <w:r w:rsidRPr="00E528CA">
        <w:rPr>
          <w:sz w:val="28"/>
          <w:szCs w:val="28"/>
        </w:rPr>
        <w:t xml:space="preserve">в дорожном хозяйстве на территории городского округа Серпухов </w:t>
      </w:r>
      <w:r>
        <w:rPr>
          <w:sz w:val="28"/>
          <w:szCs w:val="28"/>
        </w:rPr>
        <w:br/>
      </w:r>
      <w:r w:rsidRPr="00E528CA">
        <w:rPr>
          <w:sz w:val="28"/>
          <w:szCs w:val="28"/>
        </w:rPr>
        <w:t>Московской области</w:t>
      </w:r>
    </w:p>
    <w:p w:rsidR="005574FA" w:rsidRPr="00193EAD" w:rsidRDefault="005574FA" w:rsidP="005574FA">
      <w:pPr>
        <w:widowControl w:val="0"/>
        <w:autoSpaceDE w:val="0"/>
        <w:autoSpaceDN w:val="0"/>
        <w:adjustRightInd w:val="0"/>
        <w:jc w:val="right"/>
        <w:rPr>
          <w:sz w:val="28"/>
          <w:szCs w:val="28"/>
        </w:rPr>
      </w:pPr>
    </w:p>
    <w:p w:rsidR="00465F13" w:rsidRDefault="00465F13" w:rsidP="00465F13">
      <w:pPr>
        <w:pStyle w:val="af3"/>
        <w:widowControl w:val="0"/>
        <w:numPr>
          <w:ilvl w:val="0"/>
          <w:numId w:val="3"/>
        </w:numPr>
        <w:autoSpaceDE w:val="0"/>
        <w:autoSpaceDN w:val="0"/>
        <w:adjustRightInd w:val="0"/>
        <w:ind w:left="0" w:firstLine="709"/>
        <w:jc w:val="both"/>
        <w:rPr>
          <w:sz w:val="28"/>
          <w:szCs w:val="28"/>
        </w:rPr>
      </w:pPr>
      <w:r w:rsidRPr="00465F13">
        <w:rPr>
          <w:sz w:val="28"/>
          <w:szCs w:val="28"/>
        </w:rPr>
        <w:t xml:space="preserve">Поступление в течение 30 дней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информации, которая указывает на возможность увеличения количества замен транспортных средств по маршрутам регулярных перевозок по техническим причинам. </w:t>
      </w:r>
    </w:p>
    <w:p w:rsidR="005D53A0" w:rsidRPr="00465F13" w:rsidRDefault="005D53A0" w:rsidP="005D53A0">
      <w:pPr>
        <w:pStyle w:val="af3"/>
        <w:widowControl w:val="0"/>
        <w:numPr>
          <w:ilvl w:val="0"/>
          <w:numId w:val="3"/>
        </w:numPr>
        <w:autoSpaceDE w:val="0"/>
        <w:autoSpaceDN w:val="0"/>
        <w:adjustRightInd w:val="0"/>
        <w:ind w:left="0" w:firstLine="709"/>
        <w:jc w:val="both"/>
        <w:rPr>
          <w:sz w:val="28"/>
          <w:szCs w:val="28"/>
        </w:rPr>
      </w:pPr>
      <w:r w:rsidRPr="005D53A0">
        <w:rPr>
          <w:sz w:val="28"/>
          <w:szCs w:val="28"/>
        </w:rPr>
        <w:t xml:space="preserve">Выявление в течение отчетного года на одном участке </w:t>
      </w:r>
      <w:r w:rsidR="00645FF1">
        <w:rPr>
          <w:sz w:val="28"/>
          <w:szCs w:val="28"/>
        </w:rPr>
        <w:t xml:space="preserve">автомобильной </w:t>
      </w:r>
      <w:r w:rsidRPr="005D53A0">
        <w:rPr>
          <w:sz w:val="28"/>
          <w:szCs w:val="28"/>
        </w:rPr>
        <w:t xml:space="preserve">дороги, либо на пересечении </w:t>
      </w:r>
      <w:r w:rsidR="00645FF1">
        <w:rPr>
          <w:sz w:val="28"/>
          <w:szCs w:val="28"/>
        </w:rPr>
        <w:t xml:space="preserve">автомобильных </w:t>
      </w:r>
      <w:r w:rsidRPr="005D53A0">
        <w:rPr>
          <w:sz w:val="28"/>
          <w:szCs w:val="28"/>
        </w:rPr>
        <w:t>дорог и улиц трех и более фактов возникновения</w:t>
      </w:r>
      <w:r w:rsidR="00645FF1">
        <w:rPr>
          <w:sz w:val="28"/>
          <w:szCs w:val="28"/>
        </w:rPr>
        <w:t xml:space="preserve"> </w:t>
      </w:r>
      <w:proofErr w:type="spellStart"/>
      <w:r w:rsidR="00645FF1">
        <w:rPr>
          <w:sz w:val="28"/>
          <w:szCs w:val="28"/>
        </w:rPr>
        <w:t>дорожно</w:t>
      </w:r>
      <w:proofErr w:type="spellEnd"/>
      <w:r w:rsidR="00645FF1">
        <w:rPr>
          <w:sz w:val="28"/>
          <w:szCs w:val="28"/>
        </w:rPr>
        <w:t> – </w:t>
      </w:r>
      <w:r w:rsidRPr="005D53A0">
        <w:rPr>
          <w:sz w:val="28"/>
          <w:szCs w:val="28"/>
        </w:rPr>
        <w:t>транспортного происшествия одного вида в связи</w:t>
      </w:r>
      <w:r w:rsidR="00645FF1">
        <w:rPr>
          <w:sz w:val="28"/>
          <w:szCs w:val="28"/>
        </w:rPr>
        <w:t xml:space="preserve"> </w:t>
      </w:r>
      <w:r w:rsidRPr="005D53A0">
        <w:rPr>
          <w:sz w:val="28"/>
          <w:szCs w:val="28"/>
        </w:rPr>
        <w:t>с сопутствующими неудовлетворительными дорожными условиями, где пострадали или ранены люди.</w:t>
      </w:r>
    </w:p>
    <w:p w:rsidR="00465F13" w:rsidRDefault="00645FF1" w:rsidP="00465F13">
      <w:pPr>
        <w:pStyle w:val="af3"/>
        <w:widowControl w:val="0"/>
        <w:numPr>
          <w:ilvl w:val="0"/>
          <w:numId w:val="3"/>
        </w:numPr>
        <w:autoSpaceDE w:val="0"/>
        <w:autoSpaceDN w:val="0"/>
        <w:adjustRightInd w:val="0"/>
        <w:ind w:left="0" w:firstLine="709"/>
        <w:jc w:val="both"/>
        <w:rPr>
          <w:sz w:val="28"/>
          <w:szCs w:val="28"/>
        </w:rPr>
      </w:pPr>
      <w:r>
        <w:rPr>
          <w:sz w:val="28"/>
          <w:szCs w:val="28"/>
        </w:rPr>
        <w:t>Увеличение</w:t>
      </w:r>
      <w:r w:rsidR="00465F13" w:rsidRPr="00465F13">
        <w:rPr>
          <w:sz w:val="28"/>
          <w:szCs w:val="28"/>
        </w:rPr>
        <w:t xml:space="preserve"> на 50</w:t>
      </w:r>
      <w:r>
        <w:rPr>
          <w:sz w:val="28"/>
          <w:szCs w:val="28"/>
        </w:rPr>
        <w:t xml:space="preserve"> </w:t>
      </w:r>
      <w:r w:rsidR="00465F13" w:rsidRPr="00465F13">
        <w:rPr>
          <w:sz w:val="28"/>
          <w:szCs w:val="28"/>
        </w:rPr>
        <w:t xml:space="preserve">% и более в текущем году по отношению </w:t>
      </w:r>
      <w:r w:rsidR="00465F13">
        <w:rPr>
          <w:sz w:val="28"/>
          <w:szCs w:val="28"/>
        </w:rPr>
        <w:t xml:space="preserve">                         </w:t>
      </w:r>
      <w:r>
        <w:rPr>
          <w:sz w:val="28"/>
          <w:szCs w:val="28"/>
        </w:rPr>
        <w:t>к предыдущему</w:t>
      </w:r>
      <w:r w:rsidR="00465F13" w:rsidRPr="00465F13">
        <w:rPr>
          <w:sz w:val="28"/>
          <w:szCs w:val="28"/>
        </w:rPr>
        <w:t xml:space="preserve"> информации</w:t>
      </w:r>
      <w:r>
        <w:rPr>
          <w:sz w:val="28"/>
          <w:szCs w:val="28"/>
        </w:rPr>
        <w:t>,</w:t>
      </w:r>
      <w:r w:rsidR="00465F13" w:rsidRPr="00465F13">
        <w:rPr>
          <w:sz w:val="28"/>
          <w:szCs w:val="28"/>
        </w:rPr>
        <w:t xml:space="preserve"> поступающей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которая указывает </w:t>
      </w:r>
      <w:r w:rsidR="00465F13">
        <w:rPr>
          <w:sz w:val="28"/>
          <w:szCs w:val="28"/>
        </w:rPr>
        <w:t xml:space="preserve">                 </w:t>
      </w:r>
      <w:r w:rsidR="00465F13" w:rsidRPr="00465F13">
        <w:rPr>
          <w:sz w:val="28"/>
          <w:szCs w:val="28"/>
        </w:rPr>
        <w:t>на возможность наличия факта истечения сроков действия технических требований и условий, подлежащих обязательному исп</w:t>
      </w:r>
      <w:r>
        <w:rPr>
          <w:sz w:val="28"/>
          <w:szCs w:val="28"/>
        </w:rPr>
        <w:t>олнению</w:t>
      </w:r>
      <w:r w:rsidR="00465F13" w:rsidRPr="00465F13">
        <w:rPr>
          <w:sz w:val="28"/>
          <w:szCs w:val="28"/>
        </w:rPr>
        <w:t xml:space="preserve">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полосы отвода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D73549" w:rsidRPr="00D73549" w:rsidRDefault="00D73549" w:rsidP="00D73549">
      <w:pPr>
        <w:widowControl w:val="0"/>
        <w:autoSpaceDE w:val="0"/>
        <w:autoSpaceDN w:val="0"/>
        <w:adjustRightInd w:val="0"/>
        <w:jc w:val="both"/>
        <w:rPr>
          <w:sz w:val="28"/>
          <w:szCs w:val="28"/>
        </w:rPr>
      </w:pPr>
      <w:r>
        <w:rPr>
          <w:sz w:val="28"/>
          <w:szCs w:val="28"/>
        </w:rPr>
        <w:t xml:space="preserve">                                                                                                                                      ».</w:t>
      </w:r>
    </w:p>
    <w:p w:rsidR="002023A4" w:rsidRDefault="002023A4" w:rsidP="004D0451">
      <w:pPr>
        <w:spacing w:after="160"/>
        <w:ind w:firstLine="708"/>
        <w:jc w:val="both"/>
        <w:rPr>
          <w:b/>
          <w:sz w:val="28"/>
          <w:szCs w:val="28"/>
        </w:rPr>
      </w:pPr>
    </w:p>
    <w:sectPr w:rsidR="002023A4" w:rsidSect="0065651E">
      <w:pgSz w:w="11906" w:h="16838"/>
      <w:pgMar w:top="1134" w:right="566" w:bottom="851"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F03D8"/>
    <w:multiLevelType w:val="hybridMultilevel"/>
    <w:tmpl w:val="1674B288"/>
    <w:lvl w:ilvl="0" w:tplc="C80E728E">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A711DB"/>
    <w:multiLevelType w:val="multilevel"/>
    <w:tmpl w:val="4C666278"/>
    <w:lvl w:ilvl="0">
      <w:start w:val="1"/>
      <w:numFmt w:val="decimal"/>
      <w:lvlText w:val="%1."/>
      <w:lvlJc w:val="left"/>
      <w:pPr>
        <w:ind w:left="1211" w:hanging="360"/>
      </w:pPr>
      <w:rPr>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7DD82686"/>
    <w:multiLevelType w:val="multilevel"/>
    <w:tmpl w:val="494096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82"/>
    <w:rsid w:val="000E0EA7"/>
    <w:rsid w:val="001B2CE7"/>
    <w:rsid w:val="001B3AB5"/>
    <w:rsid w:val="002023A4"/>
    <w:rsid w:val="00236168"/>
    <w:rsid w:val="003079DD"/>
    <w:rsid w:val="00313DBA"/>
    <w:rsid w:val="00394E74"/>
    <w:rsid w:val="003D1168"/>
    <w:rsid w:val="00456723"/>
    <w:rsid w:val="00465F13"/>
    <w:rsid w:val="004B2B06"/>
    <w:rsid w:val="004D0451"/>
    <w:rsid w:val="005574FA"/>
    <w:rsid w:val="005D53A0"/>
    <w:rsid w:val="006129CC"/>
    <w:rsid w:val="00645FF1"/>
    <w:rsid w:val="00654E57"/>
    <w:rsid w:val="0065651E"/>
    <w:rsid w:val="00660A52"/>
    <w:rsid w:val="006B36E7"/>
    <w:rsid w:val="006D01C8"/>
    <w:rsid w:val="007F3C1D"/>
    <w:rsid w:val="00871C82"/>
    <w:rsid w:val="008C25FF"/>
    <w:rsid w:val="00963A6C"/>
    <w:rsid w:val="00974272"/>
    <w:rsid w:val="00A448DC"/>
    <w:rsid w:val="00A542F5"/>
    <w:rsid w:val="00A61FFD"/>
    <w:rsid w:val="00AE1401"/>
    <w:rsid w:val="00B55F00"/>
    <w:rsid w:val="00B65FA6"/>
    <w:rsid w:val="00D26E2E"/>
    <w:rsid w:val="00D73549"/>
    <w:rsid w:val="00DE64B0"/>
    <w:rsid w:val="00F308FE"/>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312D0-0094-4E21-84E7-F6EA8EAF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rsid w:val="007B0B47"/>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customStyle="1" w:styleId="-">
    <w:name w:val="Интернет-ссылка"/>
    <w:basedOn w:val="a0"/>
    <w:uiPriority w:val="99"/>
    <w:unhideWhenUsed/>
    <w:rPr>
      <w:color w:val="0563C1" w:themeColor="hyperlink"/>
      <w:u w:val="single"/>
    </w:rPr>
  </w:style>
  <w:style w:type="character" w:customStyle="1" w:styleId="a4">
    <w:name w:val="Текст выноски Знак"/>
    <w:basedOn w:val="a0"/>
    <w:uiPriority w:val="99"/>
    <w:semiHidden/>
    <w:qFormat/>
    <w:rPr>
      <w:rFonts w:ascii="Segoe UI" w:eastAsia="Times New Roman" w:hAnsi="Segoe UI" w:cs="Segoe UI"/>
      <w:sz w:val="18"/>
      <w:szCs w:val="18"/>
      <w:lang w:eastAsia="ru-RU"/>
    </w:rPr>
  </w:style>
  <w:style w:type="character" w:customStyle="1" w:styleId="a5">
    <w:name w:val="Верхний колонтитул Знак"/>
    <w:basedOn w:val="a0"/>
    <w:uiPriority w:val="99"/>
    <w:qFormat/>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Pr>
      <w:rFonts w:ascii="Times New Roman" w:eastAsia="Times New Roman" w:hAnsi="Times New Roman" w:cs="Times New Roman"/>
      <w:sz w:val="24"/>
      <w:szCs w:val="24"/>
      <w:lang w:eastAsia="ru-RU"/>
    </w:rPr>
  </w:style>
  <w:style w:type="character" w:customStyle="1" w:styleId="a7">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qFormat/>
    <w:rsid w:val="007B0B47"/>
    <w:rPr>
      <w:rFonts w:ascii="Times New Roman" w:eastAsia="Times New Roman" w:hAnsi="Times New Roman" w:cs="Times New Roman"/>
      <w:b/>
      <w:bCs/>
      <w:spacing w:val="100"/>
      <w:sz w:val="40"/>
      <w:szCs w:val="44"/>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Pr>
      <w:rFonts w:ascii="Segoe UI" w:hAnsi="Segoe UI" w:cs="Segoe UI"/>
      <w:sz w:val="18"/>
      <w:szCs w:val="18"/>
    </w:rPr>
  </w:style>
  <w:style w:type="paragraph" w:styleId="ae">
    <w:name w:val="annotation text"/>
    <w:basedOn w:val="a"/>
    <w:uiPriority w:val="99"/>
    <w:semiHidden/>
    <w:unhideWhenUsed/>
    <w:qFormat/>
    <w:rPr>
      <w:sz w:val="20"/>
      <w:szCs w:val="20"/>
    </w:rPr>
  </w:style>
  <w:style w:type="paragraph" w:styleId="af">
    <w:name w:val="annotation subject"/>
    <w:basedOn w:val="ae"/>
    <w:next w:val="ae"/>
    <w:uiPriority w:val="99"/>
    <w:semiHidden/>
    <w:unhideWhenUsed/>
    <w:qFormat/>
    <w:rPr>
      <w:b/>
      <w:bCs/>
    </w:rPr>
  </w:style>
  <w:style w:type="paragraph" w:customStyle="1" w:styleId="af0">
    <w:name w:val="Верхний и нижний колонтитулы"/>
    <w:basedOn w:val="a"/>
    <w:qFormat/>
  </w:style>
  <w:style w:type="paragraph" w:styleId="af1">
    <w:name w:val="header"/>
    <w:basedOn w:val="a"/>
    <w:uiPriority w:val="99"/>
    <w:unhideWhenUsed/>
    <w:qFormat/>
    <w:pPr>
      <w:tabs>
        <w:tab w:val="center" w:pos="4677"/>
        <w:tab w:val="right" w:pos="9355"/>
      </w:tabs>
    </w:pPr>
  </w:style>
  <w:style w:type="paragraph" w:styleId="af2">
    <w:name w:val="footer"/>
    <w:basedOn w:val="a"/>
    <w:uiPriority w:val="99"/>
    <w:unhideWhenUsed/>
    <w:pPr>
      <w:tabs>
        <w:tab w:val="center" w:pos="4677"/>
        <w:tab w:val="right" w:pos="9355"/>
      </w:tabs>
    </w:pPr>
  </w:style>
  <w:style w:type="paragraph" w:styleId="af3">
    <w:name w:val="List Paragraph"/>
    <w:basedOn w:val="a"/>
    <w:uiPriority w:val="34"/>
    <w:qFormat/>
    <w:pPr>
      <w:ind w:left="720"/>
      <w:contextualSpacing/>
    </w:pPr>
  </w:style>
  <w:style w:type="paragraph" w:customStyle="1" w:styleId="ConsPlusNormal">
    <w:name w:val="ConsPlusNormal"/>
    <w:uiPriority w:val="99"/>
    <w:qFormat/>
    <w:pPr>
      <w:widowControl w:val="0"/>
    </w:pPr>
    <w:rPr>
      <w:rFonts w:ascii="Times New Roman" w:eastAsiaTheme="minorEastAsia" w:hAnsi="Times New Roman" w:cs="Times New Roman"/>
      <w:sz w:val="24"/>
      <w:szCs w:val="24"/>
    </w:rPr>
  </w:style>
  <w:style w:type="paragraph" w:customStyle="1" w:styleId="ConsPlusTitle">
    <w:name w:val="ConsPlusTitle"/>
    <w:uiPriority w:val="99"/>
    <w:qFormat/>
    <w:pPr>
      <w:widowControl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44E8E-9658-4843-AA86-BE425824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Виктория В. Жарикова</cp:lastModifiedBy>
  <cp:revision>18</cp:revision>
  <cp:lastPrinted>2023-08-09T15:49:00Z</cp:lastPrinted>
  <dcterms:created xsi:type="dcterms:W3CDTF">2021-11-26T12:14:00Z</dcterms:created>
  <dcterms:modified xsi:type="dcterms:W3CDTF">2023-08-16T07:19:00Z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 Серпухова</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1049-11.2.0.10223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