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E247E9" w:rsidP="003E204F">
      <w:pPr>
        <w:jc w:val="center"/>
      </w:pPr>
      <w:r>
        <w:rPr>
          <w:lang w:val="en-US"/>
        </w:rPr>
        <w:t xml:space="preserve"> </w:t>
      </w:r>
      <w:r w:rsidR="003E204F"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5103"/>
      </w:tblGrid>
      <w:tr w:rsidR="003E204F" w:rsidTr="00165DA8">
        <w:tc>
          <w:tcPr>
            <w:tcW w:w="5103" w:type="dxa"/>
            <w:tcBorders>
              <w:bottom w:val="single" w:sz="4" w:space="0" w:color="auto"/>
            </w:tcBorders>
          </w:tcPr>
          <w:p w:rsidR="003E204F" w:rsidRDefault="003E204F" w:rsidP="00A95A8B">
            <w:r>
              <w:rPr>
                <w:szCs w:val="28"/>
              </w:rPr>
              <w:t xml:space="preserve">№ </w:t>
            </w:r>
            <w:r w:rsidR="00A95A8B">
              <w:rPr>
                <w:szCs w:val="28"/>
              </w:rPr>
              <w:t xml:space="preserve">548/61 </w:t>
            </w:r>
            <w:r>
              <w:rPr>
                <w:szCs w:val="28"/>
              </w:rPr>
              <w:t>от</w:t>
            </w:r>
            <w:r w:rsidR="00A95A8B">
              <w:rPr>
                <w:szCs w:val="28"/>
              </w:rPr>
              <w:t xml:space="preserve"> 19.04.2023</w:t>
            </w:r>
            <w:r w:rsidR="0007712E">
              <w:rPr>
                <w:szCs w:val="28"/>
              </w:rPr>
              <w:t xml:space="preserve"> </w:t>
            </w:r>
            <w:r w:rsidR="00785E38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 xml:space="preserve">   </w:t>
            </w:r>
          </w:p>
        </w:tc>
      </w:tr>
      <w:tr w:rsidR="003E204F" w:rsidTr="00165DA8">
        <w:tc>
          <w:tcPr>
            <w:tcW w:w="5103" w:type="dxa"/>
            <w:tcBorders>
              <w:top w:val="single" w:sz="4" w:space="0" w:color="auto"/>
            </w:tcBorders>
          </w:tcPr>
          <w:p w:rsidR="003E204F" w:rsidRDefault="003E204F" w:rsidP="004E51A6">
            <w:pPr>
              <w:jc w:val="both"/>
            </w:pPr>
          </w:p>
          <w:p w:rsidR="000428DE" w:rsidRDefault="00C32CF6" w:rsidP="000428DE">
            <w:pPr>
              <w:jc w:val="both"/>
            </w:pPr>
            <w:r w:rsidRPr="00C32CF6">
              <w:t xml:space="preserve">О внесении изменений в решение Совета депутатов города Серпухова Московской области от 03.02.2016           № 72/7 «Об утверждении Положения о порядке установления цен (тарифов) на услуги муниципальных предприятий </w:t>
            </w:r>
            <w:r w:rsidR="00960AB2">
              <w:t xml:space="preserve">         </w:t>
            </w:r>
            <w:r w:rsidR="004C70DE">
              <w:t>и учреждений</w:t>
            </w:r>
            <w:r w:rsidRPr="00C32CF6">
              <w:t xml:space="preserve"> городского округа Серпухов»</w:t>
            </w:r>
          </w:p>
          <w:p w:rsidR="00FA0008" w:rsidRDefault="00FA0008" w:rsidP="00242422">
            <w:pPr>
              <w:tabs>
                <w:tab w:val="left" w:pos="702"/>
              </w:tabs>
              <w:jc w:val="both"/>
            </w:pPr>
          </w:p>
        </w:tc>
      </w:tr>
    </w:tbl>
    <w:p w:rsidR="000428DE" w:rsidRPr="005F4326" w:rsidRDefault="00C32CF6" w:rsidP="00960AB2">
      <w:pPr>
        <w:pStyle w:val="a7"/>
        <w:tabs>
          <w:tab w:val="left" w:pos="851"/>
        </w:tabs>
        <w:ind w:firstLine="709"/>
      </w:pPr>
      <w:r w:rsidRPr="00C32CF6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Федеральным законом от 03.11.2006 № 174-ФЗ «Об автономных </w:t>
      </w:r>
      <w:r w:rsidR="003C2AFE">
        <w:t>учреждения</w:t>
      </w:r>
      <w:r w:rsidRPr="00C32CF6">
        <w:t xml:space="preserve">х», </w:t>
      </w:r>
      <w:r w:rsidR="00960AB2" w:rsidRPr="00960AB2">
        <w:t>на основании Устава муниципального образования «Городской округ Серпухов Московской области»</w:t>
      </w:r>
      <w:r>
        <w:t>,</w:t>
      </w:r>
      <w:r w:rsidRPr="00C32CF6">
        <w:t xml:space="preserve"> Совет депутатов городского округа Серпухов</w:t>
      </w:r>
    </w:p>
    <w:p w:rsidR="000428DE" w:rsidRDefault="000428DE" w:rsidP="00960AB2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131381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E667C4" w:rsidRPr="00E667C4" w:rsidRDefault="00E667C4" w:rsidP="00960AB2">
      <w:pPr>
        <w:ind w:firstLine="709"/>
      </w:pPr>
    </w:p>
    <w:p w:rsidR="005550C6" w:rsidRPr="00362798" w:rsidRDefault="00E52E29" w:rsidP="00960AB2">
      <w:pPr>
        <w:pStyle w:val="ConsNormal"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362798">
        <w:rPr>
          <w:sz w:val="28"/>
          <w:szCs w:val="28"/>
        </w:rPr>
        <w:t>1.</w:t>
      </w:r>
      <w:r w:rsidR="003A5B04" w:rsidRPr="00362798">
        <w:rPr>
          <w:sz w:val="28"/>
          <w:szCs w:val="28"/>
        </w:rPr>
        <w:t xml:space="preserve"> </w:t>
      </w:r>
      <w:r w:rsidR="00C32CF6" w:rsidRPr="00362798">
        <w:rPr>
          <w:sz w:val="28"/>
          <w:szCs w:val="28"/>
        </w:rPr>
        <w:t xml:space="preserve">Внести в решение Совета депутатов города Серпухова Московской области от 03.02.2016 № 72/7 «Об утверждении Положения о порядке установления цен (тарифов) на услуги муниципальных предприятий </w:t>
      </w:r>
      <w:r w:rsidR="00960AB2">
        <w:rPr>
          <w:sz w:val="28"/>
          <w:szCs w:val="28"/>
        </w:rPr>
        <w:t xml:space="preserve">                           </w:t>
      </w:r>
      <w:r w:rsidR="004C70DE">
        <w:rPr>
          <w:sz w:val="28"/>
          <w:szCs w:val="28"/>
        </w:rPr>
        <w:t>и учреждений</w:t>
      </w:r>
      <w:r w:rsidR="00C32CF6" w:rsidRPr="00362798">
        <w:rPr>
          <w:sz w:val="28"/>
          <w:szCs w:val="28"/>
        </w:rPr>
        <w:t xml:space="preserve"> городского округа Серпухов» следующие изменения:</w:t>
      </w:r>
    </w:p>
    <w:p w:rsidR="00362798" w:rsidRPr="00211E8E" w:rsidRDefault="00362798" w:rsidP="00960AB2">
      <w:pPr>
        <w:pStyle w:val="ConsNormal"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211E8E">
        <w:rPr>
          <w:sz w:val="28"/>
          <w:szCs w:val="28"/>
        </w:rPr>
        <w:t>1.</w:t>
      </w:r>
      <w:r w:rsidR="00E3490C" w:rsidRPr="00E3490C">
        <w:rPr>
          <w:sz w:val="28"/>
          <w:szCs w:val="28"/>
        </w:rPr>
        <w:t>1</w:t>
      </w:r>
      <w:r w:rsidRPr="00211E8E">
        <w:rPr>
          <w:sz w:val="28"/>
          <w:szCs w:val="28"/>
        </w:rPr>
        <w:t xml:space="preserve">. </w:t>
      </w:r>
      <w:r w:rsidR="00131381">
        <w:rPr>
          <w:sz w:val="28"/>
          <w:szCs w:val="28"/>
        </w:rPr>
        <w:t>Название</w:t>
      </w:r>
      <w:r w:rsidRPr="00211E8E">
        <w:rPr>
          <w:sz w:val="28"/>
          <w:szCs w:val="28"/>
        </w:rPr>
        <w:t xml:space="preserve"> изложить в следующей редакции:</w:t>
      </w:r>
    </w:p>
    <w:p w:rsidR="00362798" w:rsidRDefault="00B821CD" w:rsidP="00960AB2">
      <w:pPr>
        <w:pStyle w:val="ConsNormal"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211E8E">
        <w:rPr>
          <w:sz w:val="28"/>
          <w:szCs w:val="28"/>
        </w:rPr>
        <w:t xml:space="preserve">«Об утверждении Положения о порядке </w:t>
      </w:r>
      <w:r w:rsidR="00E3490C">
        <w:rPr>
          <w:sz w:val="28"/>
          <w:szCs w:val="28"/>
        </w:rPr>
        <w:t xml:space="preserve">принятия решения об </w:t>
      </w:r>
      <w:r w:rsidRPr="00211E8E">
        <w:rPr>
          <w:sz w:val="28"/>
          <w:szCs w:val="28"/>
        </w:rPr>
        <w:t>установлени</w:t>
      </w:r>
      <w:r w:rsidR="00E3490C">
        <w:rPr>
          <w:sz w:val="28"/>
          <w:szCs w:val="28"/>
        </w:rPr>
        <w:t>и</w:t>
      </w:r>
      <w:r w:rsidRPr="00211E8E">
        <w:rPr>
          <w:sz w:val="28"/>
          <w:szCs w:val="28"/>
        </w:rPr>
        <w:t xml:space="preserve"> </w:t>
      </w:r>
      <w:r w:rsidR="00E3490C">
        <w:rPr>
          <w:sz w:val="28"/>
          <w:szCs w:val="28"/>
        </w:rPr>
        <w:t>цен</w:t>
      </w:r>
      <w:r w:rsidR="00270A01">
        <w:rPr>
          <w:sz w:val="28"/>
          <w:szCs w:val="28"/>
        </w:rPr>
        <w:t xml:space="preserve"> </w:t>
      </w:r>
      <w:r w:rsidR="00270A01" w:rsidRPr="00270A01">
        <w:rPr>
          <w:sz w:val="28"/>
          <w:szCs w:val="28"/>
        </w:rPr>
        <w:t>(</w:t>
      </w:r>
      <w:r w:rsidR="00270A01">
        <w:rPr>
          <w:sz w:val="28"/>
          <w:szCs w:val="28"/>
        </w:rPr>
        <w:t>тарифов)</w:t>
      </w:r>
      <w:r w:rsidRPr="00211E8E">
        <w:rPr>
          <w:sz w:val="28"/>
          <w:szCs w:val="28"/>
        </w:rPr>
        <w:t xml:space="preserve"> на услуги (работы) муниципальных </w:t>
      </w:r>
      <w:r w:rsidR="004C70DE" w:rsidRPr="00211E8E">
        <w:rPr>
          <w:sz w:val="28"/>
          <w:szCs w:val="28"/>
        </w:rPr>
        <w:t>предприятий и учреждений</w:t>
      </w:r>
      <w:r w:rsidRPr="00211E8E">
        <w:rPr>
          <w:sz w:val="28"/>
          <w:szCs w:val="28"/>
        </w:rPr>
        <w:t xml:space="preserve"> городского округа Серпухов»</w:t>
      </w:r>
      <w:r w:rsidR="00E3490C">
        <w:rPr>
          <w:sz w:val="28"/>
          <w:szCs w:val="28"/>
        </w:rPr>
        <w:t>;</w:t>
      </w:r>
    </w:p>
    <w:p w:rsidR="00131381" w:rsidRPr="00211E8E" w:rsidRDefault="00131381" w:rsidP="00960AB2">
      <w:pPr>
        <w:pStyle w:val="ConsNormal"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В преамбуле слова «Город Серпухов» заменить словами «Городской округ Серпухов»;</w:t>
      </w:r>
    </w:p>
    <w:p w:rsidR="00362798" w:rsidRPr="00211E8E" w:rsidRDefault="00362798" w:rsidP="00960AB2">
      <w:pPr>
        <w:pStyle w:val="ConsNormal"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211E8E">
        <w:rPr>
          <w:sz w:val="28"/>
          <w:szCs w:val="28"/>
        </w:rPr>
        <w:t>1.</w:t>
      </w:r>
      <w:r w:rsidR="00131381">
        <w:rPr>
          <w:sz w:val="28"/>
          <w:szCs w:val="28"/>
        </w:rPr>
        <w:t>3</w:t>
      </w:r>
      <w:r w:rsidRPr="00211E8E">
        <w:rPr>
          <w:sz w:val="28"/>
          <w:szCs w:val="28"/>
        </w:rPr>
        <w:t xml:space="preserve">. </w:t>
      </w:r>
      <w:r w:rsidR="00B821CD" w:rsidRPr="00211E8E">
        <w:rPr>
          <w:sz w:val="28"/>
          <w:szCs w:val="28"/>
        </w:rPr>
        <w:t>Пункт</w:t>
      </w:r>
      <w:r w:rsidR="00680EF8" w:rsidRPr="00211E8E">
        <w:rPr>
          <w:sz w:val="28"/>
          <w:szCs w:val="28"/>
        </w:rPr>
        <w:t xml:space="preserve"> 1</w:t>
      </w:r>
      <w:r w:rsidRPr="00211E8E">
        <w:rPr>
          <w:sz w:val="28"/>
          <w:szCs w:val="28"/>
        </w:rPr>
        <w:t xml:space="preserve"> изложить в следующей редакции:</w:t>
      </w:r>
    </w:p>
    <w:p w:rsidR="00B821CD" w:rsidRDefault="008D50A8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1E8E">
        <w:rPr>
          <w:szCs w:val="28"/>
        </w:rPr>
        <w:lastRenderedPageBreak/>
        <w:t>«</w:t>
      </w:r>
      <w:r w:rsidR="00E3490C">
        <w:rPr>
          <w:szCs w:val="28"/>
        </w:rPr>
        <w:t xml:space="preserve">1. Утвердить Положение </w:t>
      </w:r>
      <w:r w:rsidR="00E3490C" w:rsidRPr="00211E8E">
        <w:rPr>
          <w:szCs w:val="28"/>
        </w:rPr>
        <w:t xml:space="preserve">о порядке </w:t>
      </w:r>
      <w:r w:rsidR="00E3490C">
        <w:rPr>
          <w:szCs w:val="28"/>
        </w:rPr>
        <w:t xml:space="preserve">принятия решения </w:t>
      </w:r>
      <w:r w:rsidR="00E3490C" w:rsidRPr="00E3490C">
        <w:rPr>
          <w:szCs w:val="28"/>
        </w:rPr>
        <w:t>об установлении цен</w:t>
      </w:r>
      <w:r w:rsidR="00270A01">
        <w:rPr>
          <w:szCs w:val="28"/>
        </w:rPr>
        <w:t xml:space="preserve"> (тарифов)</w:t>
      </w:r>
      <w:r w:rsidR="00E3490C" w:rsidRPr="00E3490C">
        <w:rPr>
          <w:szCs w:val="28"/>
        </w:rPr>
        <w:t xml:space="preserve"> на услуги (работы) муниципальных предприятий и учреждений городского округа Серпухов</w:t>
      </w:r>
      <w:r w:rsidRPr="00211E8E">
        <w:rPr>
          <w:szCs w:val="28"/>
        </w:rPr>
        <w:t xml:space="preserve"> (</w:t>
      </w:r>
      <w:r w:rsidR="00B821CD" w:rsidRPr="00211E8E">
        <w:rPr>
          <w:szCs w:val="28"/>
        </w:rPr>
        <w:t>прилагается</w:t>
      </w:r>
      <w:r w:rsidRPr="00211E8E">
        <w:rPr>
          <w:szCs w:val="28"/>
        </w:rPr>
        <w:t>)</w:t>
      </w:r>
      <w:r w:rsidR="00E3490C">
        <w:rPr>
          <w:szCs w:val="28"/>
        </w:rPr>
        <w:t>.</w:t>
      </w:r>
      <w:r w:rsidR="00131381">
        <w:rPr>
          <w:szCs w:val="28"/>
        </w:rPr>
        <w:t>»</w:t>
      </w:r>
      <w:r w:rsidR="00111328">
        <w:rPr>
          <w:szCs w:val="28"/>
        </w:rPr>
        <w:t>;</w:t>
      </w:r>
      <w:r w:rsidRPr="00211E8E">
        <w:rPr>
          <w:szCs w:val="28"/>
        </w:rPr>
        <w:t xml:space="preserve"> </w:t>
      </w:r>
    </w:p>
    <w:p w:rsidR="00335CB0" w:rsidRPr="00211E8E" w:rsidRDefault="00335CB0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335CB0">
        <w:rPr>
          <w:szCs w:val="28"/>
        </w:rPr>
        <w:t>Положени</w:t>
      </w:r>
      <w:r w:rsidR="00B90601">
        <w:rPr>
          <w:szCs w:val="28"/>
        </w:rPr>
        <w:t>е</w:t>
      </w:r>
      <w:r w:rsidRPr="00335CB0">
        <w:rPr>
          <w:szCs w:val="28"/>
        </w:rPr>
        <w:t xml:space="preserve"> о порядке установления цен (тарифов) на услуги муниципальных предприятий и учрежд</w:t>
      </w:r>
      <w:r w:rsidR="00B90601">
        <w:rPr>
          <w:szCs w:val="28"/>
        </w:rPr>
        <w:t>ений городского округа Серпухов</w:t>
      </w:r>
      <w:r>
        <w:rPr>
          <w:szCs w:val="28"/>
        </w:rPr>
        <w:t xml:space="preserve"> изложить </w:t>
      </w:r>
      <w:r w:rsidRPr="00335CB0">
        <w:rPr>
          <w:szCs w:val="28"/>
        </w:rPr>
        <w:t xml:space="preserve">в следующей редакции </w:t>
      </w:r>
      <w:r w:rsidRPr="00211E8E">
        <w:rPr>
          <w:szCs w:val="28"/>
        </w:rPr>
        <w:t>(прилагается)</w:t>
      </w:r>
      <w:r>
        <w:rPr>
          <w:szCs w:val="28"/>
        </w:rPr>
        <w:t>.</w:t>
      </w:r>
    </w:p>
    <w:p w:rsidR="007D06E0" w:rsidRPr="00211E8E" w:rsidRDefault="007D06E0" w:rsidP="00960AB2">
      <w:pPr>
        <w:pStyle w:val="a5"/>
        <w:tabs>
          <w:tab w:val="left" w:pos="709"/>
          <w:tab w:val="left" w:pos="851"/>
        </w:tabs>
        <w:ind w:firstLine="709"/>
        <w:rPr>
          <w:sz w:val="28"/>
          <w:szCs w:val="28"/>
        </w:rPr>
      </w:pPr>
      <w:r w:rsidRPr="00211E8E">
        <w:rPr>
          <w:sz w:val="28"/>
          <w:szCs w:val="28"/>
        </w:rPr>
        <w:t>2. Направить настоящее решение Глав</w:t>
      </w:r>
      <w:r w:rsidR="00F84BC6" w:rsidRPr="00211E8E">
        <w:rPr>
          <w:sz w:val="28"/>
          <w:szCs w:val="28"/>
        </w:rPr>
        <w:t>е</w:t>
      </w:r>
      <w:r w:rsidRPr="00211E8E">
        <w:rPr>
          <w:sz w:val="28"/>
          <w:szCs w:val="28"/>
        </w:rPr>
        <w:t xml:space="preserve"> городского округа Серпухо</w:t>
      </w:r>
      <w:r w:rsidR="00F044AC" w:rsidRPr="00211E8E">
        <w:rPr>
          <w:sz w:val="28"/>
          <w:szCs w:val="28"/>
        </w:rPr>
        <w:t>в</w:t>
      </w:r>
      <w:r w:rsidR="009E3B1A" w:rsidRPr="00211E8E">
        <w:rPr>
          <w:sz w:val="28"/>
          <w:szCs w:val="28"/>
        </w:rPr>
        <w:t xml:space="preserve"> </w:t>
      </w:r>
      <w:r w:rsidR="00960AB2">
        <w:rPr>
          <w:sz w:val="28"/>
          <w:szCs w:val="28"/>
        </w:rPr>
        <w:t xml:space="preserve">        </w:t>
      </w:r>
      <w:r w:rsidR="009E3B1A" w:rsidRPr="00211E8E">
        <w:rPr>
          <w:sz w:val="28"/>
          <w:szCs w:val="28"/>
        </w:rPr>
        <w:t>С.Н.</w:t>
      </w:r>
      <w:r w:rsidR="00960AB2">
        <w:rPr>
          <w:sz w:val="28"/>
          <w:szCs w:val="28"/>
        </w:rPr>
        <w:t xml:space="preserve"> </w:t>
      </w:r>
      <w:r w:rsidR="00FC17F4" w:rsidRPr="00211E8E">
        <w:rPr>
          <w:sz w:val="28"/>
          <w:szCs w:val="28"/>
        </w:rPr>
        <w:t>Никитенко</w:t>
      </w:r>
      <w:r w:rsidR="009E3B1A" w:rsidRPr="00211E8E">
        <w:rPr>
          <w:sz w:val="28"/>
          <w:szCs w:val="28"/>
        </w:rPr>
        <w:t xml:space="preserve"> </w:t>
      </w:r>
      <w:r w:rsidRPr="00211E8E">
        <w:rPr>
          <w:sz w:val="28"/>
          <w:szCs w:val="28"/>
        </w:rPr>
        <w:t>для подписания и</w:t>
      </w:r>
      <w:r w:rsidR="009E3B1A" w:rsidRPr="00211E8E">
        <w:rPr>
          <w:sz w:val="28"/>
          <w:szCs w:val="28"/>
        </w:rPr>
        <w:t xml:space="preserve"> </w:t>
      </w:r>
      <w:r w:rsidR="00832D6A" w:rsidRPr="00211E8E">
        <w:rPr>
          <w:sz w:val="28"/>
          <w:szCs w:val="28"/>
        </w:rPr>
        <w:t>официального</w:t>
      </w:r>
      <w:r w:rsidR="009E3B1A" w:rsidRPr="00211E8E">
        <w:rPr>
          <w:sz w:val="28"/>
          <w:szCs w:val="28"/>
        </w:rPr>
        <w:t xml:space="preserve"> </w:t>
      </w:r>
      <w:r w:rsidRPr="00211E8E">
        <w:rPr>
          <w:sz w:val="28"/>
          <w:szCs w:val="28"/>
        </w:rPr>
        <w:t>опубликования (обнародования).</w:t>
      </w:r>
    </w:p>
    <w:p w:rsidR="007D06E0" w:rsidRPr="00211E8E" w:rsidRDefault="00131381" w:rsidP="00960AB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7D06E0" w:rsidRPr="00211E8E">
        <w:rPr>
          <w:szCs w:val="28"/>
        </w:rPr>
        <w:t>.</w:t>
      </w:r>
      <w:r w:rsidR="00BA33CE" w:rsidRPr="00211E8E">
        <w:rPr>
          <w:szCs w:val="28"/>
        </w:rPr>
        <w:t xml:space="preserve"> </w:t>
      </w:r>
      <w:r w:rsidR="007D06E0" w:rsidRPr="00211E8E">
        <w:rPr>
          <w:szCs w:val="28"/>
        </w:rPr>
        <w:t>Контроль за</w:t>
      </w:r>
      <w:r w:rsidR="009E3B1A" w:rsidRPr="00211E8E">
        <w:rPr>
          <w:szCs w:val="28"/>
        </w:rPr>
        <w:t xml:space="preserve"> </w:t>
      </w:r>
      <w:r w:rsidR="007D06E0" w:rsidRPr="00211E8E">
        <w:rPr>
          <w:szCs w:val="28"/>
        </w:rPr>
        <w:t xml:space="preserve">выполнением </w:t>
      </w:r>
      <w:r w:rsidR="00165DA8" w:rsidRPr="00211E8E">
        <w:rPr>
          <w:szCs w:val="28"/>
        </w:rPr>
        <w:t>настоящего</w:t>
      </w:r>
      <w:r w:rsidR="007D06E0" w:rsidRPr="00211E8E">
        <w:rPr>
          <w:szCs w:val="28"/>
        </w:rPr>
        <w:t xml:space="preserve"> решения возложить на постоянную депутатскую комиссию по бюджету, финансам и налогам (</w:t>
      </w:r>
      <w:r w:rsidR="00964D61" w:rsidRPr="00211E8E">
        <w:rPr>
          <w:szCs w:val="28"/>
        </w:rPr>
        <w:t>Задорожнюк С.В.</w:t>
      </w:r>
      <w:r w:rsidR="007D06E0" w:rsidRPr="00211E8E">
        <w:rPr>
          <w:szCs w:val="28"/>
        </w:rPr>
        <w:t>).</w:t>
      </w:r>
    </w:p>
    <w:p w:rsidR="000428DE" w:rsidRDefault="000428DE" w:rsidP="00960AB2">
      <w:pPr>
        <w:pStyle w:val="ConsNormal"/>
        <w:spacing w:line="240" w:lineRule="auto"/>
        <w:ind w:firstLine="709"/>
        <w:rPr>
          <w:sz w:val="28"/>
          <w:szCs w:val="28"/>
        </w:rPr>
      </w:pPr>
    </w:p>
    <w:p w:rsidR="00E06210" w:rsidRDefault="00E06210" w:rsidP="00960AB2">
      <w:pPr>
        <w:pStyle w:val="ConsNormal"/>
        <w:spacing w:line="240" w:lineRule="auto"/>
        <w:ind w:firstLine="709"/>
        <w:rPr>
          <w:sz w:val="28"/>
          <w:szCs w:val="28"/>
        </w:rPr>
      </w:pPr>
    </w:p>
    <w:p w:rsidR="00E06210" w:rsidRPr="00211E8E" w:rsidRDefault="00E06210" w:rsidP="00960AB2">
      <w:pPr>
        <w:pStyle w:val="ConsNormal"/>
        <w:spacing w:line="240" w:lineRule="auto"/>
        <w:ind w:firstLine="709"/>
        <w:rPr>
          <w:sz w:val="28"/>
          <w:szCs w:val="28"/>
        </w:rPr>
      </w:pPr>
    </w:p>
    <w:p w:rsidR="000428DE" w:rsidRPr="00211E8E" w:rsidRDefault="000428DE" w:rsidP="00960AB2">
      <w:pPr>
        <w:jc w:val="both"/>
        <w:rPr>
          <w:szCs w:val="28"/>
        </w:rPr>
      </w:pPr>
      <w:r w:rsidRPr="00211E8E">
        <w:rPr>
          <w:szCs w:val="28"/>
        </w:rPr>
        <w:t>Председатель Совета депутатов</w:t>
      </w:r>
      <w:r w:rsidR="009E3B1A" w:rsidRPr="00211E8E">
        <w:rPr>
          <w:szCs w:val="28"/>
        </w:rPr>
        <w:t xml:space="preserve">                                                       </w:t>
      </w:r>
      <w:r w:rsidR="00964D61" w:rsidRPr="00211E8E">
        <w:rPr>
          <w:szCs w:val="28"/>
        </w:rPr>
        <w:t>И.Н. Ермаков</w:t>
      </w:r>
    </w:p>
    <w:p w:rsidR="006E5340" w:rsidRPr="00211E8E" w:rsidRDefault="006E5340" w:rsidP="00960AB2">
      <w:pPr>
        <w:pStyle w:val="ConsNormal"/>
        <w:spacing w:line="240" w:lineRule="auto"/>
        <w:ind w:firstLine="709"/>
        <w:rPr>
          <w:bCs/>
          <w:sz w:val="28"/>
          <w:szCs w:val="28"/>
        </w:rPr>
      </w:pPr>
    </w:p>
    <w:p w:rsidR="005465FA" w:rsidRPr="00211E8E" w:rsidRDefault="005465FA" w:rsidP="00960AB2">
      <w:pPr>
        <w:pStyle w:val="ConsNormal"/>
        <w:spacing w:line="240" w:lineRule="auto"/>
        <w:ind w:firstLine="709"/>
        <w:rPr>
          <w:bCs/>
          <w:sz w:val="28"/>
          <w:szCs w:val="28"/>
        </w:rPr>
      </w:pPr>
    </w:p>
    <w:p w:rsidR="006D0115" w:rsidRPr="00211E8E" w:rsidRDefault="000428DE" w:rsidP="00960AB2">
      <w:pPr>
        <w:pStyle w:val="ConsNormal"/>
        <w:spacing w:line="240" w:lineRule="auto"/>
        <w:ind w:firstLine="0"/>
        <w:rPr>
          <w:bCs/>
          <w:sz w:val="28"/>
          <w:szCs w:val="28"/>
        </w:rPr>
      </w:pPr>
      <w:r w:rsidRPr="00211E8E">
        <w:rPr>
          <w:bCs/>
          <w:sz w:val="28"/>
          <w:szCs w:val="28"/>
        </w:rPr>
        <w:t>Глав</w:t>
      </w:r>
      <w:r w:rsidR="00F84BC6" w:rsidRPr="00211E8E">
        <w:rPr>
          <w:bCs/>
          <w:sz w:val="28"/>
          <w:szCs w:val="28"/>
        </w:rPr>
        <w:t>а</w:t>
      </w:r>
      <w:r w:rsidRPr="00211E8E">
        <w:rPr>
          <w:bCs/>
          <w:sz w:val="28"/>
          <w:szCs w:val="28"/>
        </w:rPr>
        <w:t xml:space="preserve"> городского округа</w:t>
      </w:r>
      <w:r w:rsidR="009E3B1A" w:rsidRPr="00211E8E">
        <w:rPr>
          <w:bCs/>
          <w:sz w:val="28"/>
          <w:szCs w:val="28"/>
        </w:rPr>
        <w:t xml:space="preserve">                                                                </w:t>
      </w:r>
      <w:r w:rsidR="00FC17F4" w:rsidRPr="00211E8E">
        <w:rPr>
          <w:bCs/>
          <w:sz w:val="28"/>
          <w:szCs w:val="28"/>
        </w:rPr>
        <w:t>С.Н. Никитенко</w:t>
      </w:r>
    </w:p>
    <w:p w:rsidR="005465FA" w:rsidRPr="00211E8E" w:rsidRDefault="005465FA" w:rsidP="00960AB2">
      <w:pPr>
        <w:pStyle w:val="ConsNormal"/>
        <w:spacing w:line="240" w:lineRule="auto"/>
        <w:ind w:firstLine="709"/>
        <w:rPr>
          <w:sz w:val="28"/>
          <w:szCs w:val="28"/>
        </w:rPr>
      </w:pPr>
    </w:p>
    <w:p w:rsidR="00351604" w:rsidRPr="00211E8E" w:rsidRDefault="000428DE" w:rsidP="00960AB2">
      <w:pPr>
        <w:pStyle w:val="ConsNormal"/>
        <w:spacing w:line="240" w:lineRule="auto"/>
        <w:ind w:firstLine="0"/>
        <w:rPr>
          <w:sz w:val="28"/>
          <w:szCs w:val="28"/>
        </w:rPr>
      </w:pPr>
      <w:r w:rsidRPr="00211E8E">
        <w:rPr>
          <w:sz w:val="28"/>
          <w:szCs w:val="28"/>
        </w:rPr>
        <w:t>Подписано Глав</w:t>
      </w:r>
      <w:r w:rsidR="00F84BC6" w:rsidRPr="00211E8E">
        <w:rPr>
          <w:sz w:val="28"/>
          <w:szCs w:val="28"/>
        </w:rPr>
        <w:t>ой</w:t>
      </w:r>
      <w:r w:rsidR="009E3B1A" w:rsidRPr="00211E8E">
        <w:rPr>
          <w:sz w:val="28"/>
          <w:szCs w:val="28"/>
        </w:rPr>
        <w:t xml:space="preserve"> </w:t>
      </w:r>
      <w:r w:rsidRPr="00211E8E">
        <w:rPr>
          <w:sz w:val="28"/>
          <w:szCs w:val="28"/>
        </w:rPr>
        <w:t>городского округа</w:t>
      </w:r>
    </w:p>
    <w:p w:rsidR="00472806" w:rsidRPr="00211E8E" w:rsidRDefault="00A95A8B" w:rsidP="00351604">
      <w:pPr>
        <w:pStyle w:val="ConsNormal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19.04.2023</w:t>
      </w:r>
    </w:p>
    <w:p w:rsidR="00472806" w:rsidRDefault="00472806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FB7E5D" w:rsidRDefault="00FB7E5D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FB7E5D" w:rsidRDefault="00FB7E5D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30F2A" w:rsidRDefault="00130F2A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tbl>
      <w:tblPr>
        <w:tblW w:w="4780" w:type="dxa"/>
        <w:tblInd w:w="4395" w:type="dxa"/>
        <w:tblLook w:val="04A0" w:firstRow="1" w:lastRow="0" w:firstColumn="1" w:lastColumn="0" w:noHBand="0" w:noVBand="1"/>
      </w:tblPr>
      <w:tblGrid>
        <w:gridCol w:w="1594"/>
        <w:gridCol w:w="1593"/>
        <w:gridCol w:w="1593"/>
      </w:tblGrid>
      <w:tr w:rsidR="00211E8E" w:rsidRPr="0071719C" w:rsidTr="00472806">
        <w:trPr>
          <w:trHeight w:val="435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71719C" w:rsidRDefault="002F3309" w:rsidP="00116335">
            <w:pPr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472806" w:rsidRPr="0071719C">
              <w:rPr>
                <w:szCs w:val="28"/>
              </w:rPr>
              <w:t xml:space="preserve"> </w:t>
            </w:r>
          </w:p>
        </w:tc>
      </w:tr>
      <w:tr w:rsidR="00211E8E" w:rsidRPr="0071719C" w:rsidTr="00472806">
        <w:trPr>
          <w:trHeight w:val="900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806" w:rsidRPr="0071719C" w:rsidRDefault="00472806" w:rsidP="0074173C">
            <w:pPr>
              <w:rPr>
                <w:szCs w:val="28"/>
              </w:rPr>
            </w:pPr>
            <w:r w:rsidRPr="0071719C">
              <w:rPr>
                <w:szCs w:val="28"/>
              </w:rPr>
              <w:t>к решению Совета депутатов                                    городского округа Серпухов</w:t>
            </w:r>
            <w:r w:rsidR="00131381">
              <w:rPr>
                <w:szCs w:val="28"/>
              </w:rPr>
              <w:t xml:space="preserve"> Московской области</w:t>
            </w:r>
            <w:r w:rsidRPr="0071719C">
              <w:rPr>
                <w:szCs w:val="28"/>
              </w:rPr>
              <w:t xml:space="preserve">                                                                   от </w:t>
            </w:r>
            <w:r w:rsidR="0074173C">
              <w:rPr>
                <w:szCs w:val="28"/>
              </w:rPr>
              <w:t>19.04.2023</w:t>
            </w:r>
            <w:r w:rsidRPr="0071719C">
              <w:rPr>
                <w:szCs w:val="28"/>
              </w:rPr>
              <w:t xml:space="preserve"> № </w:t>
            </w:r>
            <w:r w:rsidR="0074173C">
              <w:rPr>
                <w:szCs w:val="28"/>
              </w:rPr>
              <w:t>548/61</w:t>
            </w:r>
            <w:bookmarkStart w:id="0" w:name="_GoBack"/>
            <w:bookmarkEnd w:id="0"/>
          </w:p>
        </w:tc>
      </w:tr>
      <w:tr w:rsidR="00211E8E" w:rsidRPr="0071719C" w:rsidTr="00472806">
        <w:trPr>
          <w:trHeight w:val="432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71719C" w:rsidRDefault="00472806" w:rsidP="00472806">
            <w:pPr>
              <w:rPr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71719C" w:rsidRDefault="00472806" w:rsidP="00472806">
            <w:pPr>
              <w:rPr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71719C" w:rsidRDefault="00472806" w:rsidP="00472806">
            <w:pPr>
              <w:rPr>
                <w:szCs w:val="28"/>
              </w:rPr>
            </w:pPr>
          </w:p>
        </w:tc>
      </w:tr>
      <w:tr w:rsidR="00211E8E" w:rsidRPr="0071719C" w:rsidTr="00472806">
        <w:trPr>
          <w:trHeight w:val="435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06" w:rsidRPr="0071719C" w:rsidRDefault="002F3309" w:rsidP="002F3309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«УТВЕРЖДЕНО</w:t>
            </w:r>
            <w:r w:rsidR="00472806" w:rsidRPr="0071719C">
              <w:rPr>
                <w:szCs w:val="28"/>
              </w:rPr>
              <w:t xml:space="preserve"> </w:t>
            </w:r>
          </w:p>
        </w:tc>
      </w:tr>
      <w:tr w:rsidR="00211E8E" w:rsidRPr="0071719C" w:rsidTr="00472806">
        <w:trPr>
          <w:trHeight w:val="915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381" w:rsidRDefault="00472806" w:rsidP="002F3309">
            <w:pPr>
              <w:rPr>
                <w:szCs w:val="28"/>
              </w:rPr>
            </w:pPr>
            <w:r w:rsidRPr="0071719C">
              <w:rPr>
                <w:szCs w:val="28"/>
              </w:rPr>
              <w:t>решени</w:t>
            </w:r>
            <w:r w:rsidR="002F3309">
              <w:rPr>
                <w:szCs w:val="28"/>
              </w:rPr>
              <w:t>ем</w:t>
            </w:r>
            <w:r w:rsidRPr="0071719C">
              <w:rPr>
                <w:szCs w:val="28"/>
              </w:rPr>
              <w:t xml:space="preserve"> Совета депутатов                                      город</w:t>
            </w:r>
            <w:r w:rsidR="002F3309">
              <w:rPr>
                <w:szCs w:val="28"/>
              </w:rPr>
              <w:t>а</w:t>
            </w:r>
            <w:r w:rsidRPr="0071719C">
              <w:rPr>
                <w:szCs w:val="28"/>
              </w:rPr>
              <w:t xml:space="preserve"> Серпухов</w:t>
            </w:r>
            <w:r w:rsidR="002F3309">
              <w:rPr>
                <w:szCs w:val="28"/>
              </w:rPr>
              <w:t>а</w:t>
            </w:r>
            <w:r w:rsidR="00131381">
              <w:rPr>
                <w:szCs w:val="28"/>
              </w:rPr>
              <w:t xml:space="preserve"> </w:t>
            </w:r>
          </w:p>
          <w:p w:rsidR="00472806" w:rsidRPr="0071719C" w:rsidRDefault="00131381" w:rsidP="002F3309">
            <w:pPr>
              <w:rPr>
                <w:szCs w:val="28"/>
              </w:rPr>
            </w:pPr>
            <w:r>
              <w:rPr>
                <w:szCs w:val="28"/>
              </w:rPr>
              <w:t>Московской области</w:t>
            </w:r>
            <w:r w:rsidR="00472806" w:rsidRPr="0071719C">
              <w:rPr>
                <w:szCs w:val="28"/>
              </w:rPr>
              <w:t xml:space="preserve">                                                       от </w:t>
            </w:r>
            <w:r w:rsidR="00173AB2" w:rsidRPr="0071719C">
              <w:rPr>
                <w:szCs w:val="28"/>
              </w:rPr>
              <w:t>03</w:t>
            </w:r>
            <w:r w:rsidR="00472806" w:rsidRPr="0071719C">
              <w:rPr>
                <w:szCs w:val="28"/>
              </w:rPr>
              <w:t>.</w:t>
            </w:r>
            <w:r w:rsidR="00173AB2" w:rsidRPr="0071719C">
              <w:rPr>
                <w:szCs w:val="28"/>
              </w:rPr>
              <w:t>0</w:t>
            </w:r>
            <w:r w:rsidR="00472806" w:rsidRPr="0071719C">
              <w:rPr>
                <w:szCs w:val="28"/>
              </w:rPr>
              <w:t>2.20</w:t>
            </w:r>
            <w:r w:rsidR="00173AB2" w:rsidRPr="0071719C">
              <w:rPr>
                <w:szCs w:val="28"/>
              </w:rPr>
              <w:t>16</w:t>
            </w:r>
            <w:r w:rsidR="00472806" w:rsidRPr="0071719C">
              <w:rPr>
                <w:szCs w:val="28"/>
              </w:rPr>
              <w:t xml:space="preserve"> № </w:t>
            </w:r>
            <w:r w:rsidR="00173AB2" w:rsidRPr="0071719C">
              <w:rPr>
                <w:szCs w:val="28"/>
              </w:rPr>
              <w:t>72/7</w:t>
            </w:r>
          </w:p>
        </w:tc>
      </w:tr>
    </w:tbl>
    <w:p w:rsidR="00472806" w:rsidRPr="0071719C" w:rsidRDefault="00472806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AC28D1" w:rsidRPr="0071719C" w:rsidRDefault="00AC28D1" w:rsidP="00351604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472806" w:rsidRPr="0071719C" w:rsidRDefault="00472806" w:rsidP="00B1016A">
      <w:pPr>
        <w:pStyle w:val="ConsNormal"/>
        <w:spacing w:line="240" w:lineRule="auto"/>
        <w:ind w:firstLine="709"/>
        <w:rPr>
          <w:sz w:val="28"/>
          <w:szCs w:val="28"/>
        </w:rPr>
      </w:pPr>
    </w:p>
    <w:p w:rsidR="00AC28D1" w:rsidRPr="0071719C" w:rsidRDefault="00AC28D1" w:rsidP="00131381">
      <w:pPr>
        <w:autoSpaceDE w:val="0"/>
        <w:autoSpaceDN w:val="0"/>
        <w:adjustRightInd w:val="0"/>
        <w:jc w:val="center"/>
        <w:rPr>
          <w:szCs w:val="28"/>
        </w:rPr>
      </w:pPr>
      <w:r w:rsidRPr="0071719C">
        <w:rPr>
          <w:szCs w:val="28"/>
        </w:rPr>
        <w:t xml:space="preserve">ПОЛОЖЕНИЕ </w:t>
      </w:r>
    </w:p>
    <w:p w:rsidR="00AC28D1" w:rsidRPr="0071719C" w:rsidRDefault="002F3309" w:rsidP="00131381">
      <w:pPr>
        <w:autoSpaceDE w:val="0"/>
        <w:autoSpaceDN w:val="0"/>
        <w:adjustRightInd w:val="0"/>
        <w:jc w:val="center"/>
        <w:rPr>
          <w:szCs w:val="28"/>
        </w:rPr>
      </w:pPr>
      <w:r w:rsidRPr="002F3309">
        <w:rPr>
          <w:szCs w:val="28"/>
        </w:rPr>
        <w:t>о порядке принятия решения об установлении цен</w:t>
      </w:r>
      <w:r w:rsidR="00270A01">
        <w:rPr>
          <w:szCs w:val="28"/>
        </w:rPr>
        <w:t xml:space="preserve"> (тарифов)</w:t>
      </w:r>
      <w:r w:rsidRPr="002F3309">
        <w:rPr>
          <w:szCs w:val="28"/>
        </w:rPr>
        <w:t xml:space="preserve"> на услуги (работы) муниципальных предприятий и учреждений городского округа Серпухов</w:t>
      </w:r>
    </w:p>
    <w:p w:rsidR="00AC28D1" w:rsidRPr="0071719C" w:rsidRDefault="00AC28D1" w:rsidP="00131381">
      <w:pPr>
        <w:autoSpaceDE w:val="0"/>
        <w:autoSpaceDN w:val="0"/>
        <w:adjustRightInd w:val="0"/>
        <w:rPr>
          <w:szCs w:val="28"/>
        </w:rPr>
      </w:pPr>
    </w:p>
    <w:p w:rsidR="00173AB2" w:rsidRPr="0071719C" w:rsidRDefault="00173AB2" w:rsidP="00131381">
      <w:pPr>
        <w:autoSpaceDE w:val="0"/>
        <w:autoSpaceDN w:val="0"/>
        <w:adjustRightInd w:val="0"/>
        <w:jc w:val="center"/>
        <w:rPr>
          <w:szCs w:val="28"/>
        </w:rPr>
      </w:pPr>
      <w:r w:rsidRPr="0071719C">
        <w:rPr>
          <w:szCs w:val="28"/>
        </w:rPr>
        <w:t>I. Общие положения</w:t>
      </w:r>
    </w:p>
    <w:p w:rsidR="00173AB2" w:rsidRPr="0071719C" w:rsidRDefault="00173AB2" w:rsidP="00B1016A">
      <w:pPr>
        <w:autoSpaceDE w:val="0"/>
        <w:autoSpaceDN w:val="0"/>
        <w:adjustRightInd w:val="0"/>
        <w:ind w:firstLine="709"/>
        <w:rPr>
          <w:szCs w:val="28"/>
        </w:rPr>
      </w:pPr>
    </w:p>
    <w:p w:rsidR="00173AB2" w:rsidRPr="0071719C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19C">
        <w:rPr>
          <w:szCs w:val="28"/>
        </w:rPr>
        <w:t xml:space="preserve">1.1. Настоящее Положение </w:t>
      </w:r>
      <w:r w:rsidR="002F3309" w:rsidRPr="002F3309">
        <w:rPr>
          <w:szCs w:val="28"/>
        </w:rPr>
        <w:t>о порядке принятия решения об установлении цен</w:t>
      </w:r>
      <w:r w:rsidR="00270A01">
        <w:rPr>
          <w:szCs w:val="28"/>
        </w:rPr>
        <w:t xml:space="preserve"> (тарифов)</w:t>
      </w:r>
      <w:r w:rsidR="002F3309" w:rsidRPr="002F3309">
        <w:rPr>
          <w:szCs w:val="28"/>
        </w:rPr>
        <w:t xml:space="preserve"> на услуги (работы) муниципальных предприятий и учреждений городского округа Серпухов</w:t>
      </w:r>
      <w:r w:rsidRPr="0071719C">
        <w:rPr>
          <w:szCs w:val="28"/>
        </w:rPr>
        <w:t xml:space="preserve"> (далее - Положение) разработано в соответствии </w:t>
      </w:r>
      <w:r w:rsidR="00767DD3">
        <w:rPr>
          <w:szCs w:val="28"/>
        </w:rPr>
        <w:t xml:space="preserve">                                   </w:t>
      </w:r>
      <w:r w:rsidRPr="0071719C">
        <w:rPr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иными нормативными правовыми актами Российской Федерации, Московской области, Уставом муниципального образования «Городской округ Серпухов Московской области».</w:t>
      </w:r>
    </w:p>
    <w:p w:rsidR="00173AB2" w:rsidRPr="0071719C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19C">
        <w:rPr>
          <w:szCs w:val="28"/>
        </w:rPr>
        <w:t xml:space="preserve">1.2. Положение определяет процесс формирования и установления </w:t>
      </w:r>
      <w:r w:rsidR="00836B8F">
        <w:rPr>
          <w:szCs w:val="28"/>
        </w:rPr>
        <w:t>цен</w:t>
      </w:r>
      <w:r w:rsidR="00270A01">
        <w:rPr>
          <w:szCs w:val="28"/>
        </w:rPr>
        <w:t xml:space="preserve"> (тарифов)</w:t>
      </w:r>
      <w:r w:rsidRPr="0071719C">
        <w:rPr>
          <w:szCs w:val="28"/>
        </w:rPr>
        <w:t xml:space="preserve"> на услуги (работы)</w:t>
      </w:r>
      <w:r w:rsidR="00836B8F">
        <w:rPr>
          <w:szCs w:val="28"/>
        </w:rPr>
        <w:t xml:space="preserve">, </w:t>
      </w:r>
      <w:r w:rsidR="00130F2A" w:rsidRPr="0071719C">
        <w:rPr>
          <w:szCs w:val="28"/>
        </w:rPr>
        <w:t>оказываемые</w:t>
      </w:r>
      <w:r w:rsidRPr="0071719C">
        <w:rPr>
          <w:szCs w:val="28"/>
        </w:rPr>
        <w:t xml:space="preserve"> (выполняемые) муниципальными </w:t>
      </w:r>
      <w:r w:rsidR="004C70DE" w:rsidRPr="0071719C">
        <w:rPr>
          <w:szCs w:val="28"/>
        </w:rPr>
        <w:t xml:space="preserve">предприятиями </w:t>
      </w:r>
      <w:r w:rsidR="003C2AFE" w:rsidRPr="0071719C">
        <w:rPr>
          <w:szCs w:val="28"/>
        </w:rPr>
        <w:t>и учреждения</w:t>
      </w:r>
      <w:r w:rsidR="004C70DE" w:rsidRPr="0071719C">
        <w:rPr>
          <w:szCs w:val="28"/>
        </w:rPr>
        <w:t>ми</w:t>
      </w:r>
      <w:r w:rsidRPr="0071719C">
        <w:rPr>
          <w:szCs w:val="28"/>
        </w:rPr>
        <w:t xml:space="preserve"> городского округа Серпухов в целях решения вопросов местного значения, если иное не предусмотрено федеральными законами.</w:t>
      </w:r>
    </w:p>
    <w:p w:rsidR="00676CE8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19C">
        <w:rPr>
          <w:szCs w:val="28"/>
        </w:rPr>
        <w:t>1.3. Настоящ</w:t>
      </w:r>
      <w:r w:rsidR="00131381">
        <w:rPr>
          <w:szCs w:val="28"/>
        </w:rPr>
        <w:t>ее</w:t>
      </w:r>
      <w:r w:rsidRPr="0071719C">
        <w:rPr>
          <w:szCs w:val="28"/>
        </w:rPr>
        <w:t xml:space="preserve"> </w:t>
      </w:r>
      <w:r w:rsidR="00131381">
        <w:rPr>
          <w:szCs w:val="28"/>
        </w:rPr>
        <w:t>Положение</w:t>
      </w:r>
      <w:r w:rsidRPr="0071719C">
        <w:rPr>
          <w:szCs w:val="28"/>
        </w:rPr>
        <w:t xml:space="preserve"> не распространяется на </w:t>
      </w:r>
      <w:r w:rsidR="00836B8F">
        <w:rPr>
          <w:szCs w:val="28"/>
        </w:rPr>
        <w:t>цены (</w:t>
      </w:r>
      <w:r w:rsidRPr="0071719C">
        <w:rPr>
          <w:szCs w:val="28"/>
        </w:rPr>
        <w:t>тарифы</w:t>
      </w:r>
      <w:r w:rsidR="00836B8F">
        <w:rPr>
          <w:szCs w:val="28"/>
        </w:rPr>
        <w:t>)</w:t>
      </w:r>
      <w:r w:rsidR="00676CE8">
        <w:rPr>
          <w:szCs w:val="28"/>
        </w:rPr>
        <w:t>:</w:t>
      </w:r>
    </w:p>
    <w:p w:rsidR="00676CE8" w:rsidRDefault="00676CE8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173AB2" w:rsidRPr="0071719C">
        <w:rPr>
          <w:szCs w:val="28"/>
        </w:rPr>
        <w:t xml:space="preserve"> подлежащие государственному регулированию в соответствии с действующим законодательством</w:t>
      </w:r>
      <w:r>
        <w:rPr>
          <w:szCs w:val="28"/>
        </w:rPr>
        <w:t>;</w:t>
      </w:r>
    </w:p>
    <w:p w:rsidR="00676CE8" w:rsidRDefault="00676CE8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A3054" w:rsidRPr="0071719C">
        <w:rPr>
          <w:szCs w:val="28"/>
        </w:rPr>
        <w:t xml:space="preserve"> </w:t>
      </w:r>
      <w:r>
        <w:rPr>
          <w:szCs w:val="28"/>
        </w:rPr>
        <w:t>учреждений сферы культуры;</w:t>
      </w:r>
    </w:p>
    <w:p w:rsidR="00676CE8" w:rsidRDefault="00676CE8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учреждений сферы образования;</w:t>
      </w:r>
    </w:p>
    <w:p w:rsidR="00173AB2" w:rsidRDefault="00676CE8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70A01">
        <w:rPr>
          <w:szCs w:val="28"/>
        </w:rPr>
        <w:t xml:space="preserve"> </w:t>
      </w:r>
      <w:r w:rsidR="003765D8">
        <w:rPr>
          <w:szCs w:val="28"/>
        </w:rPr>
        <w:t>учреждений, реализующих дополнительные образовательные программы спортивной подготовки</w:t>
      </w:r>
      <w:r w:rsidR="001A21F4">
        <w:rPr>
          <w:szCs w:val="28"/>
        </w:rPr>
        <w:t>;</w:t>
      </w:r>
    </w:p>
    <w:p w:rsidR="001A21F4" w:rsidRPr="0071719C" w:rsidRDefault="001A21F4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автономных учреждений.</w:t>
      </w:r>
    </w:p>
    <w:p w:rsidR="00173AB2" w:rsidRPr="0071719C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19C">
        <w:rPr>
          <w:szCs w:val="28"/>
        </w:rPr>
        <w:t>1.4. Уполномоченный орган, рассматривающий устанавливаем</w:t>
      </w:r>
      <w:r w:rsidR="00270A01">
        <w:rPr>
          <w:szCs w:val="28"/>
        </w:rPr>
        <w:t>ые</w:t>
      </w:r>
      <w:r w:rsidRPr="0071719C">
        <w:rPr>
          <w:szCs w:val="28"/>
        </w:rPr>
        <w:t xml:space="preserve"> </w:t>
      </w:r>
      <w:r w:rsidR="00767DD3">
        <w:rPr>
          <w:szCs w:val="28"/>
        </w:rPr>
        <w:t>цен</w:t>
      </w:r>
      <w:r w:rsidR="00270A01">
        <w:rPr>
          <w:szCs w:val="28"/>
        </w:rPr>
        <w:t>ы (тарифы)</w:t>
      </w:r>
      <w:r w:rsidRPr="0071719C">
        <w:rPr>
          <w:szCs w:val="28"/>
        </w:rPr>
        <w:t xml:space="preserve"> и дающий свое заключение, определяется постановлением Администрации городского округа Серпухов (далее - Уполномоченный орган). </w:t>
      </w:r>
    </w:p>
    <w:p w:rsidR="00422D47" w:rsidRPr="0071719C" w:rsidRDefault="00422D47" w:rsidP="00960AB2">
      <w:pPr>
        <w:autoSpaceDE w:val="0"/>
        <w:autoSpaceDN w:val="0"/>
        <w:adjustRightInd w:val="0"/>
        <w:ind w:firstLine="709"/>
        <w:rPr>
          <w:szCs w:val="28"/>
        </w:rPr>
      </w:pPr>
    </w:p>
    <w:p w:rsidR="00173AB2" w:rsidRPr="0071719C" w:rsidRDefault="00173AB2" w:rsidP="00131381">
      <w:pPr>
        <w:autoSpaceDE w:val="0"/>
        <w:autoSpaceDN w:val="0"/>
        <w:adjustRightInd w:val="0"/>
        <w:jc w:val="center"/>
        <w:rPr>
          <w:szCs w:val="28"/>
        </w:rPr>
      </w:pPr>
      <w:r w:rsidRPr="0071719C">
        <w:rPr>
          <w:szCs w:val="28"/>
        </w:rPr>
        <w:t>II. Порядок приняти</w:t>
      </w:r>
      <w:r w:rsidR="00F66D1A" w:rsidRPr="0071719C">
        <w:rPr>
          <w:szCs w:val="28"/>
        </w:rPr>
        <w:t xml:space="preserve">я решения об </w:t>
      </w:r>
      <w:r w:rsidR="00131381" w:rsidRPr="00131381">
        <w:rPr>
          <w:szCs w:val="28"/>
        </w:rPr>
        <w:t>установлении цен (тарифов) на услуги (работы) муниципальных предприятий и учреждений городского округа Серпухов</w:t>
      </w:r>
    </w:p>
    <w:p w:rsidR="00173AB2" w:rsidRPr="0071719C" w:rsidRDefault="00173AB2" w:rsidP="00131381">
      <w:pPr>
        <w:autoSpaceDE w:val="0"/>
        <w:autoSpaceDN w:val="0"/>
        <w:adjustRightInd w:val="0"/>
        <w:rPr>
          <w:szCs w:val="28"/>
        </w:rPr>
      </w:pPr>
    </w:p>
    <w:p w:rsidR="00173AB2" w:rsidRDefault="00173AB2" w:rsidP="00E06210">
      <w:pPr>
        <w:autoSpaceDE w:val="0"/>
        <w:autoSpaceDN w:val="0"/>
        <w:adjustRightInd w:val="0"/>
        <w:jc w:val="center"/>
        <w:rPr>
          <w:szCs w:val="28"/>
        </w:rPr>
      </w:pPr>
      <w:r w:rsidRPr="0071719C">
        <w:rPr>
          <w:szCs w:val="28"/>
        </w:rPr>
        <w:t xml:space="preserve">2.1. Основания и принципы для принятия решения </w:t>
      </w:r>
      <w:r w:rsidR="00F66D1A" w:rsidRPr="0071719C">
        <w:rPr>
          <w:szCs w:val="28"/>
        </w:rPr>
        <w:t xml:space="preserve">об </w:t>
      </w:r>
      <w:r w:rsidR="00131381" w:rsidRPr="00131381">
        <w:rPr>
          <w:szCs w:val="28"/>
        </w:rPr>
        <w:t>установлении цен (тарифов) на услуги (работы) муниципальных предприятий и учреждений городского округа Серпухов</w:t>
      </w:r>
    </w:p>
    <w:p w:rsidR="00887891" w:rsidRPr="0071719C" w:rsidRDefault="00887891" w:rsidP="00887891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73AB2" w:rsidRPr="00B2771A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2.1.1. Основания для принятия решения об </w:t>
      </w:r>
      <w:r w:rsidR="00131381" w:rsidRPr="00131381">
        <w:rPr>
          <w:szCs w:val="28"/>
        </w:rPr>
        <w:t>установлении цен (тарифов) на услуги (работы) муниципальных предприятий и учреждений городского округа Серпухов</w:t>
      </w:r>
      <w:r w:rsidRPr="00B2771A">
        <w:rPr>
          <w:szCs w:val="28"/>
        </w:rPr>
        <w:t>:</w:t>
      </w:r>
    </w:p>
    <w:p w:rsidR="00E02B07" w:rsidRPr="00B2771A" w:rsidRDefault="00E02B07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- создание новых </w:t>
      </w:r>
      <w:r w:rsidR="00131381" w:rsidRPr="00131381">
        <w:rPr>
          <w:szCs w:val="28"/>
        </w:rPr>
        <w:t>муниципальных предприятий и учреждений городского округа Серпухов</w:t>
      </w:r>
      <w:r w:rsidRPr="00B2771A">
        <w:rPr>
          <w:szCs w:val="28"/>
        </w:rPr>
        <w:t>;</w:t>
      </w:r>
    </w:p>
    <w:p w:rsidR="00E02B07" w:rsidRPr="00B2771A" w:rsidRDefault="00E02B07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- появление возможности и (или) необходимости предоставления новых видов услуг </w:t>
      </w:r>
      <w:r w:rsidR="00E06210">
        <w:rPr>
          <w:szCs w:val="28"/>
        </w:rPr>
        <w:t>(</w:t>
      </w:r>
      <w:r w:rsidRPr="00B2771A">
        <w:rPr>
          <w:szCs w:val="28"/>
        </w:rPr>
        <w:t>работ</w:t>
      </w:r>
      <w:r w:rsidR="00E06210">
        <w:rPr>
          <w:szCs w:val="28"/>
        </w:rPr>
        <w:t>)</w:t>
      </w:r>
      <w:r w:rsidRPr="00B2771A">
        <w:rPr>
          <w:szCs w:val="28"/>
        </w:rPr>
        <w:t xml:space="preserve"> действующими </w:t>
      </w:r>
      <w:r w:rsidR="00131381" w:rsidRPr="00131381">
        <w:rPr>
          <w:szCs w:val="28"/>
        </w:rPr>
        <w:t>муниципальны</w:t>
      </w:r>
      <w:r w:rsidR="00131381">
        <w:rPr>
          <w:szCs w:val="28"/>
        </w:rPr>
        <w:t>ми</w:t>
      </w:r>
      <w:r w:rsidR="00131381" w:rsidRPr="00131381">
        <w:rPr>
          <w:szCs w:val="28"/>
        </w:rPr>
        <w:t xml:space="preserve"> предприяти</w:t>
      </w:r>
      <w:r w:rsidR="00131381">
        <w:rPr>
          <w:szCs w:val="28"/>
        </w:rPr>
        <w:t>ями</w:t>
      </w:r>
      <w:r w:rsidR="00131381" w:rsidRPr="00131381">
        <w:rPr>
          <w:szCs w:val="28"/>
        </w:rPr>
        <w:t xml:space="preserve"> и учреждени</w:t>
      </w:r>
      <w:r w:rsidR="00131381">
        <w:rPr>
          <w:szCs w:val="28"/>
        </w:rPr>
        <w:t>ями</w:t>
      </w:r>
      <w:r w:rsidR="00131381" w:rsidRPr="00131381">
        <w:rPr>
          <w:szCs w:val="28"/>
        </w:rPr>
        <w:t xml:space="preserve"> городского округа Серпухов</w:t>
      </w:r>
      <w:r w:rsidRPr="00B2771A">
        <w:rPr>
          <w:szCs w:val="28"/>
        </w:rPr>
        <w:t>;</w:t>
      </w:r>
    </w:p>
    <w:p w:rsidR="00E02B07" w:rsidRPr="00B2771A" w:rsidRDefault="00E02B07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- изменение уровня востребованности услуг </w:t>
      </w:r>
      <w:r w:rsidR="002824F1">
        <w:rPr>
          <w:szCs w:val="28"/>
        </w:rPr>
        <w:t>(</w:t>
      </w:r>
      <w:r w:rsidRPr="00B2771A">
        <w:rPr>
          <w:szCs w:val="28"/>
        </w:rPr>
        <w:t>работ</w:t>
      </w:r>
      <w:r w:rsidR="002824F1">
        <w:rPr>
          <w:szCs w:val="28"/>
        </w:rPr>
        <w:t>)</w:t>
      </w:r>
      <w:r w:rsidRPr="00B2771A">
        <w:rPr>
          <w:szCs w:val="28"/>
        </w:rPr>
        <w:t>;</w:t>
      </w:r>
    </w:p>
    <w:p w:rsidR="00E02B07" w:rsidRPr="00B2771A" w:rsidRDefault="00E02B07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>- иные основания, предусмотренные действующим законодательством.</w:t>
      </w:r>
    </w:p>
    <w:p w:rsidR="00173AB2" w:rsidRPr="00B2771A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2.1.2. При установлении </w:t>
      </w:r>
      <w:r w:rsidR="00131381" w:rsidRPr="00131381">
        <w:rPr>
          <w:szCs w:val="28"/>
        </w:rPr>
        <w:t>цен (тарифов) на услуги (работы) муниципальных предприятий и учреждений городского округа Серпухов</w:t>
      </w:r>
      <w:r w:rsidRPr="00B2771A">
        <w:rPr>
          <w:szCs w:val="28"/>
        </w:rPr>
        <w:t xml:space="preserve"> должны соблюдаться следующие основные принципы:</w:t>
      </w:r>
    </w:p>
    <w:p w:rsidR="00E02B07" w:rsidRPr="00B2771A" w:rsidRDefault="00E02B07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>- соблюдение действующего законодательства;</w:t>
      </w:r>
    </w:p>
    <w:p w:rsidR="00E02B07" w:rsidRPr="00B2771A" w:rsidRDefault="00E02B07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- соблюдение баланса экономических интересов </w:t>
      </w:r>
      <w:r w:rsidR="00131381" w:rsidRPr="00131381">
        <w:rPr>
          <w:szCs w:val="28"/>
        </w:rPr>
        <w:t>муниципальных предприятий и учреждений городского округа Серпухов</w:t>
      </w:r>
      <w:r w:rsidRPr="00B2771A">
        <w:rPr>
          <w:szCs w:val="28"/>
        </w:rPr>
        <w:t xml:space="preserve"> и потребителей услуг </w:t>
      </w:r>
      <w:r w:rsidR="00131381">
        <w:rPr>
          <w:szCs w:val="28"/>
        </w:rPr>
        <w:t>(</w:t>
      </w:r>
      <w:r w:rsidRPr="00B2771A">
        <w:rPr>
          <w:szCs w:val="28"/>
        </w:rPr>
        <w:t>работ</w:t>
      </w:r>
      <w:r w:rsidR="00131381">
        <w:rPr>
          <w:szCs w:val="28"/>
        </w:rPr>
        <w:t>)</w:t>
      </w:r>
      <w:r w:rsidRPr="00B2771A">
        <w:rPr>
          <w:szCs w:val="28"/>
        </w:rPr>
        <w:t>;</w:t>
      </w:r>
    </w:p>
    <w:p w:rsidR="00E02B07" w:rsidRPr="00B2771A" w:rsidRDefault="00E02B07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- обеспечение доступности услуг </w:t>
      </w:r>
      <w:r w:rsidR="002824F1">
        <w:rPr>
          <w:szCs w:val="28"/>
        </w:rPr>
        <w:t>(</w:t>
      </w:r>
      <w:r w:rsidRPr="00B2771A">
        <w:rPr>
          <w:szCs w:val="28"/>
        </w:rPr>
        <w:t>работ</w:t>
      </w:r>
      <w:r w:rsidR="002824F1">
        <w:rPr>
          <w:szCs w:val="28"/>
        </w:rPr>
        <w:t>)</w:t>
      </w:r>
      <w:r w:rsidRPr="00B2771A">
        <w:rPr>
          <w:szCs w:val="28"/>
        </w:rPr>
        <w:t xml:space="preserve"> для потребителей и защита их прав;</w:t>
      </w:r>
    </w:p>
    <w:p w:rsidR="00E02B07" w:rsidRPr="00B2771A" w:rsidRDefault="00E02B07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- обеспечение открытости информации о </w:t>
      </w:r>
      <w:r w:rsidR="002824F1" w:rsidRPr="002824F1">
        <w:rPr>
          <w:szCs w:val="28"/>
        </w:rPr>
        <w:t>цен</w:t>
      </w:r>
      <w:r w:rsidR="002824F1">
        <w:rPr>
          <w:szCs w:val="28"/>
        </w:rPr>
        <w:t>е</w:t>
      </w:r>
      <w:r w:rsidR="002824F1" w:rsidRPr="002824F1">
        <w:rPr>
          <w:szCs w:val="28"/>
        </w:rPr>
        <w:t xml:space="preserve"> (тариф</w:t>
      </w:r>
      <w:r w:rsidR="002824F1">
        <w:rPr>
          <w:szCs w:val="28"/>
        </w:rPr>
        <w:t>е</w:t>
      </w:r>
      <w:r w:rsidR="002824F1" w:rsidRPr="002824F1">
        <w:rPr>
          <w:szCs w:val="28"/>
        </w:rPr>
        <w:t>)</w:t>
      </w:r>
      <w:r w:rsidRPr="00B2771A">
        <w:rPr>
          <w:szCs w:val="28"/>
        </w:rPr>
        <w:t xml:space="preserve"> </w:t>
      </w:r>
      <w:r w:rsidR="00F24F70" w:rsidRPr="00F24F70">
        <w:rPr>
          <w:szCs w:val="28"/>
        </w:rPr>
        <w:t>на услуги (работы) муниципальных предприятий и учреждений городского округа Серпухов</w:t>
      </w:r>
      <w:r w:rsidR="008C27F1">
        <w:rPr>
          <w:szCs w:val="28"/>
        </w:rPr>
        <w:t>;</w:t>
      </w:r>
    </w:p>
    <w:p w:rsidR="00E02B07" w:rsidRPr="00B2771A" w:rsidRDefault="00E02B07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>- обеспечение экономической обоснованности затрат;</w:t>
      </w:r>
    </w:p>
    <w:p w:rsidR="00E02B07" w:rsidRPr="00B2771A" w:rsidRDefault="00E02B07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- обеспечение финансовой стабильности работы </w:t>
      </w:r>
      <w:r w:rsidR="00F24F70" w:rsidRPr="00F24F70">
        <w:rPr>
          <w:szCs w:val="28"/>
        </w:rPr>
        <w:t>муниципальных предприятий и учреждений городского округа Серпухов</w:t>
      </w:r>
      <w:r w:rsidRPr="00B2771A">
        <w:rPr>
          <w:szCs w:val="28"/>
        </w:rPr>
        <w:t>;</w:t>
      </w:r>
    </w:p>
    <w:p w:rsidR="00E02B07" w:rsidRDefault="00E02B07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- возможность </w:t>
      </w:r>
      <w:r w:rsidR="000248B4" w:rsidRPr="00B2771A">
        <w:rPr>
          <w:szCs w:val="28"/>
        </w:rPr>
        <w:t>установления</w:t>
      </w:r>
      <w:r w:rsidRPr="00B2771A">
        <w:rPr>
          <w:szCs w:val="28"/>
        </w:rPr>
        <w:t xml:space="preserve"> пониженн</w:t>
      </w:r>
      <w:r w:rsidR="000248B4" w:rsidRPr="00B2771A">
        <w:rPr>
          <w:szCs w:val="28"/>
        </w:rPr>
        <w:t>ого</w:t>
      </w:r>
      <w:r w:rsidRPr="00B2771A">
        <w:rPr>
          <w:szCs w:val="28"/>
        </w:rPr>
        <w:t xml:space="preserve"> (льготн</w:t>
      </w:r>
      <w:r w:rsidR="000248B4" w:rsidRPr="00B2771A">
        <w:rPr>
          <w:szCs w:val="28"/>
        </w:rPr>
        <w:t>ого</w:t>
      </w:r>
      <w:r w:rsidRPr="00B2771A">
        <w:rPr>
          <w:szCs w:val="28"/>
        </w:rPr>
        <w:t xml:space="preserve">) </w:t>
      </w:r>
      <w:r w:rsidR="000248B4" w:rsidRPr="00B2771A">
        <w:rPr>
          <w:szCs w:val="28"/>
        </w:rPr>
        <w:t xml:space="preserve">уровня </w:t>
      </w:r>
      <w:r w:rsidR="002824F1">
        <w:rPr>
          <w:szCs w:val="28"/>
        </w:rPr>
        <w:t>цены (тарифа)</w:t>
      </w:r>
      <w:r w:rsidRPr="00B2771A">
        <w:rPr>
          <w:szCs w:val="28"/>
        </w:rPr>
        <w:t xml:space="preserve"> для отдельных потребителей услуг </w:t>
      </w:r>
      <w:r w:rsidR="002824F1">
        <w:rPr>
          <w:szCs w:val="28"/>
        </w:rPr>
        <w:t>(</w:t>
      </w:r>
      <w:r w:rsidRPr="00B2771A">
        <w:rPr>
          <w:szCs w:val="28"/>
        </w:rPr>
        <w:t>работ</w:t>
      </w:r>
      <w:r w:rsidR="002824F1">
        <w:rPr>
          <w:szCs w:val="28"/>
        </w:rPr>
        <w:t>)</w:t>
      </w:r>
      <w:r w:rsidR="0071719C" w:rsidRPr="00B2771A">
        <w:rPr>
          <w:szCs w:val="28"/>
        </w:rPr>
        <w:t>, предусмотренные действующим законодательством.</w:t>
      </w:r>
    </w:p>
    <w:p w:rsidR="00887891" w:rsidRPr="00B2771A" w:rsidRDefault="00887891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73AB2" w:rsidRDefault="00173AB2" w:rsidP="00E06210">
      <w:pPr>
        <w:autoSpaceDE w:val="0"/>
        <w:autoSpaceDN w:val="0"/>
        <w:adjustRightInd w:val="0"/>
        <w:jc w:val="center"/>
        <w:rPr>
          <w:szCs w:val="28"/>
        </w:rPr>
      </w:pPr>
      <w:r w:rsidRPr="00B2771A">
        <w:rPr>
          <w:szCs w:val="28"/>
        </w:rPr>
        <w:t>2.2. Приняти</w:t>
      </w:r>
      <w:r w:rsidR="00F66D1A" w:rsidRPr="00B2771A">
        <w:rPr>
          <w:szCs w:val="28"/>
        </w:rPr>
        <w:t xml:space="preserve">е решения об установлении </w:t>
      </w:r>
      <w:r w:rsidR="002824F1">
        <w:rPr>
          <w:szCs w:val="28"/>
        </w:rPr>
        <w:t>цены (тарифа)</w:t>
      </w:r>
      <w:r w:rsidR="00F24F70">
        <w:rPr>
          <w:szCs w:val="28"/>
        </w:rPr>
        <w:t xml:space="preserve"> </w:t>
      </w:r>
      <w:r w:rsidR="00F24F70" w:rsidRPr="00131381">
        <w:rPr>
          <w:szCs w:val="28"/>
        </w:rPr>
        <w:t>на услуги (работы) муниципальных предприятий и учреждений городского округа Серпухов</w:t>
      </w:r>
    </w:p>
    <w:p w:rsidR="00887891" w:rsidRPr="00B2771A" w:rsidRDefault="00887891" w:rsidP="00887891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73AB2" w:rsidRPr="00B2771A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2.2.1. </w:t>
      </w:r>
      <w:r w:rsidR="005A1E4F">
        <w:rPr>
          <w:szCs w:val="28"/>
        </w:rPr>
        <w:t xml:space="preserve">Установление цены (тарифа) </w:t>
      </w:r>
      <w:r w:rsidR="00F24F70" w:rsidRPr="00F24F70">
        <w:rPr>
          <w:szCs w:val="28"/>
        </w:rPr>
        <w:t>на услуги (работы) муниципальных предприятий и учреждений городского округа Серпухов</w:t>
      </w:r>
      <w:r w:rsidR="002824F1">
        <w:rPr>
          <w:szCs w:val="28"/>
        </w:rPr>
        <w:t xml:space="preserve"> </w:t>
      </w:r>
      <w:r w:rsidRPr="00B2771A">
        <w:rPr>
          <w:szCs w:val="28"/>
        </w:rPr>
        <w:t xml:space="preserve">осуществляется </w:t>
      </w:r>
      <w:r w:rsidR="00E06210">
        <w:rPr>
          <w:szCs w:val="28"/>
        </w:rPr>
        <w:t xml:space="preserve">как </w:t>
      </w:r>
      <w:r w:rsidRPr="00B2771A">
        <w:rPr>
          <w:szCs w:val="28"/>
        </w:rPr>
        <w:t xml:space="preserve">по инициативе </w:t>
      </w:r>
      <w:r w:rsidR="00F24F70" w:rsidRPr="00F24F70">
        <w:rPr>
          <w:szCs w:val="28"/>
        </w:rPr>
        <w:t>муниципальн</w:t>
      </w:r>
      <w:r w:rsidR="00F24F70">
        <w:rPr>
          <w:szCs w:val="28"/>
        </w:rPr>
        <w:t>ого</w:t>
      </w:r>
      <w:r w:rsidR="00F24F70" w:rsidRPr="00F24F70">
        <w:rPr>
          <w:szCs w:val="28"/>
        </w:rPr>
        <w:t xml:space="preserve"> предприяти</w:t>
      </w:r>
      <w:r w:rsidR="00F24F70">
        <w:rPr>
          <w:szCs w:val="28"/>
        </w:rPr>
        <w:t>я</w:t>
      </w:r>
      <w:r w:rsidR="00F24F70" w:rsidRPr="00F24F70">
        <w:rPr>
          <w:szCs w:val="28"/>
        </w:rPr>
        <w:t xml:space="preserve"> и учреждени</w:t>
      </w:r>
      <w:r w:rsidR="00F24F70">
        <w:rPr>
          <w:szCs w:val="28"/>
        </w:rPr>
        <w:t>я</w:t>
      </w:r>
      <w:r w:rsidR="00F24F70" w:rsidRPr="00F24F70">
        <w:rPr>
          <w:szCs w:val="28"/>
        </w:rPr>
        <w:t xml:space="preserve"> городского округа Серпухов</w:t>
      </w:r>
      <w:r w:rsidRPr="00B2771A">
        <w:rPr>
          <w:szCs w:val="28"/>
        </w:rPr>
        <w:t xml:space="preserve">, </w:t>
      </w:r>
      <w:r w:rsidR="00127AA9" w:rsidRPr="00B2771A">
        <w:rPr>
          <w:szCs w:val="28"/>
        </w:rPr>
        <w:t>оказыва</w:t>
      </w:r>
      <w:r w:rsidR="008C27F1">
        <w:rPr>
          <w:szCs w:val="28"/>
        </w:rPr>
        <w:t>ющего</w:t>
      </w:r>
      <w:r w:rsidR="00127AA9" w:rsidRPr="00B2771A">
        <w:rPr>
          <w:szCs w:val="28"/>
        </w:rPr>
        <w:t xml:space="preserve"> (выполня</w:t>
      </w:r>
      <w:r w:rsidR="008C27F1">
        <w:rPr>
          <w:szCs w:val="28"/>
        </w:rPr>
        <w:t>ющего</w:t>
      </w:r>
      <w:r w:rsidR="00127AA9" w:rsidRPr="00B2771A">
        <w:rPr>
          <w:szCs w:val="28"/>
        </w:rPr>
        <w:t>)</w:t>
      </w:r>
      <w:r w:rsidRPr="00B2771A">
        <w:rPr>
          <w:szCs w:val="28"/>
        </w:rPr>
        <w:t xml:space="preserve"> </w:t>
      </w:r>
      <w:r w:rsidR="000248B4" w:rsidRPr="00B2771A">
        <w:rPr>
          <w:szCs w:val="28"/>
        </w:rPr>
        <w:t>эти услуги (работы)</w:t>
      </w:r>
      <w:r w:rsidR="0071719C" w:rsidRPr="00B2771A">
        <w:rPr>
          <w:szCs w:val="28"/>
        </w:rPr>
        <w:t xml:space="preserve"> </w:t>
      </w:r>
      <w:r w:rsidRPr="00B2771A">
        <w:rPr>
          <w:szCs w:val="28"/>
        </w:rPr>
        <w:t>на платной основе</w:t>
      </w:r>
      <w:r w:rsidR="009B1431" w:rsidRPr="00B2771A">
        <w:rPr>
          <w:szCs w:val="28"/>
        </w:rPr>
        <w:t>, так и по инициативе Администрации городского округа</w:t>
      </w:r>
      <w:r w:rsidR="008C27F1">
        <w:rPr>
          <w:szCs w:val="28"/>
        </w:rPr>
        <w:t xml:space="preserve"> Серпухов</w:t>
      </w:r>
      <w:r w:rsidR="00E06210">
        <w:rPr>
          <w:szCs w:val="28"/>
        </w:rPr>
        <w:t>.</w:t>
      </w:r>
    </w:p>
    <w:p w:rsidR="00173AB2" w:rsidRPr="00B2771A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2.2.2. </w:t>
      </w:r>
      <w:r w:rsidR="002824F1">
        <w:rPr>
          <w:szCs w:val="28"/>
        </w:rPr>
        <w:t>Ц</w:t>
      </w:r>
      <w:r w:rsidR="002824F1" w:rsidRPr="002824F1">
        <w:rPr>
          <w:szCs w:val="28"/>
        </w:rPr>
        <w:t>ен</w:t>
      </w:r>
      <w:r w:rsidR="002824F1">
        <w:rPr>
          <w:szCs w:val="28"/>
        </w:rPr>
        <w:t>а</w:t>
      </w:r>
      <w:r w:rsidR="002824F1" w:rsidRPr="002824F1">
        <w:rPr>
          <w:szCs w:val="28"/>
        </w:rPr>
        <w:t xml:space="preserve"> (тариф)</w:t>
      </w:r>
      <w:r w:rsidRPr="00B2771A">
        <w:rPr>
          <w:szCs w:val="28"/>
        </w:rPr>
        <w:t xml:space="preserve"> на </w:t>
      </w:r>
      <w:r w:rsidR="00F24F70" w:rsidRPr="00F24F70">
        <w:rPr>
          <w:szCs w:val="28"/>
        </w:rPr>
        <w:t xml:space="preserve">услуги (работы) муниципальных предприятий и учреждений городского округа Серпухов </w:t>
      </w:r>
      <w:r w:rsidRPr="00B2771A">
        <w:rPr>
          <w:szCs w:val="28"/>
        </w:rPr>
        <w:t>устанавливается постановлением Администрации</w:t>
      </w:r>
      <w:r w:rsidR="008C27F1">
        <w:rPr>
          <w:szCs w:val="28"/>
        </w:rPr>
        <w:t xml:space="preserve"> городского округа Серпухов</w:t>
      </w:r>
      <w:r w:rsidRPr="00B2771A">
        <w:rPr>
          <w:szCs w:val="28"/>
        </w:rPr>
        <w:t>, если иное не предусмотрено федеральным законодательством, законодательством Московской области и подлежит официальному опубликованию в установленном порядке.</w:t>
      </w:r>
    </w:p>
    <w:p w:rsidR="00DD5F87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2.2.3. </w:t>
      </w:r>
      <w:r w:rsidR="00DD5F87" w:rsidRPr="00B2771A">
        <w:rPr>
          <w:szCs w:val="28"/>
        </w:rPr>
        <w:t xml:space="preserve">Для установления </w:t>
      </w:r>
      <w:r w:rsidR="002824F1" w:rsidRPr="002824F1">
        <w:rPr>
          <w:szCs w:val="28"/>
        </w:rPr>
        <w:t>цены (тарифа)</w:t>
      </w:r>
      <w:r w:rsidR="00127AA9" w:rsidRPr="00B2771A">
        <w:rPr>
          <w:szCs w:val="28"/>
        </w:rPr>
        <w:t xml:space="preserve"> </w:t>
      </w:r>
      <w:r w:rsidR="00F24F70">
        <w:rPr>
          <w:szCs w:val="28"/>
        </w:rPr>
        <w:t xml:space="preserve">на </w:t>
      </w:r>
      <w:r w:rsidR="00F24F70" w:rsidRPr="00F24F70">
        <w:rPr>
          <w:szCs w:val="28"/>
        </w:rPr>
        <w:t>услуги (работы) муниципальных предприятий и учреждений городского округа Серпухов</w:t>
      </w:r>
      <w:r w:rsidR="00F24F70">
        <w:rPr>
          <w:szCs w:val="28"/>
        </w:rPr>
        <w:t xml:space="preserve"> руководитель муниципального предприятия или учреждения</w:t>
      </w:r>
      <w:r w:rsidR="00DD5F87" w:rsidRPr="00B2771A">
        <w:rPr>
          <w:szCs w:val="28"/>
        </w:rPr>
        <w:t xml:space="preserve"> </w:t>
      </w:r>
      <w:r w:rsidR="00F24F70">
        <w:rPr>
          <w:szCs w:val="28"/>
        </w:rPr>
        <w:t>направляет</w:t>
      </w:r>
      <w:r w:rsidR="00DD5F87" w:rsidRPr="00B2771A">
        <w:rPr>
          <w:szCs w:val="28"/>
        </w:rPr>
        <w:t xml:space="preserve"> в </w:t>
      </w:r>
      <w:r w:rsidR="008C27F1">
        <w:rPr>
          <w:szCs w:val="28"/>
        </w:rPr>
        <w:t>У</w:t>
      </w:r>
      <w:r w:rsidR="00DD5F87" w:rsidRPr="00B2771A">
        <w:rPr>
          <w:szCs w:val="28"/>
        </w:rPr>
        <w:t xml:space="preserve">полномоченный орган письменное мотивированное обращение о необходимости установления или изменения </w:t>
      </w:r>
      <w:r w:rsidR="002824F1">
        <w:rPr>
          <w:szCs w:val="28"/>
        </w:rPr>
        <w:t>цены (тарифа)</w:t>
      </w:r>
      <w:r w:rsidR="00127AA9" w:rsidRPr="00B2771A">
        <w:rPr>
          <w:szCs w:val="28"/>
        </w:rPr>
        <w:t xml:space="preserve"> </w:t>
      </w:r>
      <w:r w:rsidR="00F24F70" w:rsidRPr="00F24F70">
        <w:rPr>
          <w:szCs w:val="28"/>
        </w:rPr>
        <w:t>на услуги (работы) муниципальн</w:t>
      </w:r>
      <w:r w:rsidR="00F24F70">
        <w:rPr>
          <w:szCs w:val="28"/>
        </w:rPr>
        <w:t>ого</w:t>
      </w:r>
      <w:r w:rsidR="00F24F70" w:rsidRPr="00F24F70">
        <w:rPr>
          <w:szCs w:val="28"/>
        </w:rPr>
        <w:t xml:space="preserve"> предприяти</w:t>
      </w:r>
      <w:r w:rsidR="00F24F70">
        <w:rPr>
          <w:szCs w:val="28"/>
        </w:rPr>
        <w:t>я</w:t>
      </w:r>
      <w:r w:rsidR="00F24F70" w:rsidRPr="00F24F70">
        <w:rPr>
          <w:szCs w:val="28"/>
        </w:rPr>
        <w:t xml:space="preserve"> и</w:t>
      </w:r>
      <w:r w:rsidR="005A1E4F">
        <w:rPr>
          <w:szCs w:val="28"/>
        </w:rPr>
        <w:t>ли</w:t>
      </w:r>
      <w:r w:rsidR="00F24F70" w:rsidRPr="00F24F70">
        <w:rPr>
          <w:szCs w:val="28"/>
        </w:rPr>
        <w:t xml:space="preserve"> учреждени</w:t>
      </w:r>
      <w:r w:rsidR="00F24F70">
        <w:rPr>
          <w:szCs w:val="28"/>
        </w:rPr>
        <w:t>я</w:t>
      </w:r>
      <w:r w:rsidR="00F24F70" w:rsidRPr="00F24F70">
        <w:rPr>
          <w:szCs w:val="28"/>
        </w:rPr>
        <w:t xml:space="preserve"> городского округа Серпухов</w:t>
      </w:r>
      <w:r w:rsidR="00DD5F87" w:rsidRPr="00B2771A">
        <w:rPr>
          <w:szCs w:val="28"/>
        </w:rPr>
        <w:t xml:space="preserve">, согласованное с </w:t>
      </w:r>
      <w:r w:rsidR="00E06210">
        <w:rPr>
          <w:szCs w:val="28"/>
        </w:rPr>
        <w:t>заместителем главы администрации, курирующ</w:t>
      </w:r>
      <w:r w:rsidR="00676CE8">
        <w:rPr>
          <w:szCs w:val="28"/>
        </w:rPr>
        <w:t>им</w:t>
      </w:r>
      <w:r w:rsidR="00E06210">
        <w:rPr>
          <w:szCs w:val="28"/>
        </w:rPr>
        <w:t xml:space="preserve"> соответствующую сферу деятельности </w:t>
      </w:r>
      <w:r w:rsidR="00DD5F87" w:rsidRPr="00B2771A">
        <w:rPr>
          <w:szCs w:val="28"/>
        </w:rPr>
        <w:t xml:space="preserve">с приложением комплекта документов: </w:t>
      </w:r>
    </w:p>
    <w:p w:rsidR="00E06210" w:rsidRPr="00B2771A" w:rsidRDefault="00E06210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копии учредительных документов;</w:t>
      </w:r>
    </w:p>
    <w:p w:rsidR="00173AB2" w:rsidRPr="00B2771A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- проект прейскуранта </w:t>
      </w:r>
      <w:r w:rsidR="002824F1">
        <w:rPr>
          <w:szCs w:val="28"/>
        </w:rPr>
        <w:t>цен (тарифов)</w:t>
      </w:r>
      <w:r w:rsidR="00127AA9" w:rsidRPr="00B2771A">
        <w:rPr>
          <w:szCs w:val="28"/>
        </w:rPr>
        <w:t xml:space="preserve"> </w:t>
      </w:r>
      <w:r w:rsidR="00A6560A" w:rsidRPr="00A6560A">
        <w:rPr>
          <w:szCs w:val="28"/>
        </w:rPr>
        <w:t>на услуги (работы) муниципальн</w:t>
      </w:r>
      <w:r w:rsidR="00A6560A">
        <w:rPr>
          <w:szCs w:val="28"/>
        </w:rPr>
        <w:t>ого</w:t>
      </w:r>
      <w:r w:rsidR="00A6560A" w:rsidRPr="00A6560A">
        <w:rPr>
          <w:szCs w:val="28"/>
        </w:rPr>
        <w:t xml:space="preserve"> предприяти</w:t>
      </w:r>
      <w:r w:rsidR="00A6560A">
        <w:rPr>
          <w:szCs w:val="28"/>
        </w:rPr>
        <w:t>я</w:t>
      </w:r>
      <w:r w:rsidR="00A6560A" w:rsidRPr="00A6560A">
        <w:rPr>
          <w:szCs w:val="28"/>
        </w:rPr>
        <w:t xml:space="preserve"> и</w:t>
      </w:r>
      <w:r w:rsidR="005A1E4F">
        <w:rPr>
          <w:szCs w:val="28"/>
        </w:rPr>
        <w:t>ли</w:t>
      </w:r>
      <w:r w:rsidR="00A6560A" w:rsidRPr="00A6560A">
        <w:rPr>
          <w:szCs w:val="28"/>
        </w:rPr>
        <w:t xml:space="preserve"> учреждени</w:t>
      </w:r>
      <w:r w:rsidR="00A6560A">
        <w:rPr>
          <w:szCs w:val="28"/>
        </w:rPr>
        <w:t>я</w:t>
      </w:r>
      <w:r w:rsidR="00A6560A" w:rsidRPr="00A6560A">
        <w:rPr>
          <w:szCs w:val="28"/>
        </w:rPr>
        <w:t xml:space="preserve"> городского округа Серпухов</w:t>
      </w:r>
      <w:r w:rsidRPr="00B2771A">
        <w:rPr>
          <w:szCs w:val="28"/>
        </w:rPr>
        <w:t>;</w:t>
      </w:r>
    </w:p>
    <w:p w:rsidR="00173AB2" w:rsidRPr="00B2771A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>- бухгалтерскую отчетность за последний отчетный период;</w:t>
      </w:r>
    </w:p>
    <w:p w:rsidR="00173AB2" w:rsidRPr="00B2771A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>- отчетные калькуляции себестоимости (по видам услуг, работ) за предыдущий отчетный период (год);</w:t>
      </w:r>
    </w:p>
    <w:p w:rsidR="00173AB2" w:rsidRPr="00B2771A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>- плановые калькуляции себестоимости (по видам услуг, работ);</w:t>
      </w:r>
    </w:p>
    <w:p w:rsidR="00173AB2" w:rsidRPr="00B2771A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- экономическое обоснование </w:t>
      </w:r>
      <w:r w:rsidR="00A6560A" w:rsidRPr="00A6560A">
        <w:rPr>
          <w:szCs w:val="28"/>
        </w:rPr>
        <w:t>цены (тарифа)</w:t>
      </w:r>
      <w:r w:rsidRPr="00B2771A">
        <w:rPr>
          <w:szCs w:val="28"/>
        </w:rPr>
        <w:t>.</w:t>
      </w:r>
    </w:p>
    <w:p w:rsidR="00173AB2" w:rsidRPr="00B2771A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>2.2.</w:t>
      </w:r>
      <w:r w:rsidR="005822CB" w:rsidRPr="00B2771A">
        <w:rPr>
          <w:szCs w:val="28"/>
        </w:rPr>
        <w:t>4</w:t>
      </w:r>
      <w:r w:rsidRPr="00B2771A">
        <w:rPr>
          <w:szCs w:val="28"/>
        </w:rPr>
        <w:t xml:space="preserve">. Расчет </w:t>
      </w:r>
      <w:r w:rsidR="002824F1">
        <w:rPr>
          <w:szCs w:val="28"/>
        </w:rPr>
        <w:t>цены (тарифа)</w:t>
      </w:r>
      <w:r w:rsidR="001D45C0">
        <w:rPr>
          <w:szCs w:val="28"/>
        </w:rPr>
        <w:t xml:space="preserve"> на </w:t>
      </w:r>
      <w:r w:rsidR="001D45C0" w:rsidRPr="00F24F70">
        <w:rPr>
          <w:szCs w:val="28"/>
        </w:rPr>
        <w:t xml:space="preserve">услуги (работы) </w:t>
      </w:r>
      <w:r w:rsidRPr="00B2771A">
        <w:rPr>
          <w:szCs w:val="28"/>
        </w:rPr>
        <w:t xml:space="preserve">определяется на основании порядка определения </w:t>
      </w:r>
      <w:r w:rsidR="002824F1">
        <w:rPr>
          <w:szCs w:val="28"/>
        </w:rPr>
        <w:t>цены (тарифа)</w:t>
      </w:r>
      <w:r w:rsidRPr="00B2771A">
        <w:rPr>
          <w:szCs w:val="28"/>
        </w:rPr>
        <w:t xml:space="preserve"> на услуги (работы), оказываемые (выполняемые) </w:t>
      </w:r>
      <w:r w:rsidR="00104DDF" w:rsidRPr="00104DDF">
        <w:rPr>
          <w:szCs w:val="28"/>
        </w:rPr>
        <w:t>муниципальн</w:t>
      </w:r>
      <w:r w:rsidR="00104DDF">
        <w:rPr>
          <w:szCs w:val="28"/>
        </w:rPr>
        <w:t>ыми</w:t>
      </w:r>
      <w:r w:rsidR="00104DDF" w:rsidRPr="00104DDF">
        <w:rPr>
          <w:szCs w:val="28"/>
        </w:rPr>
        <w:t xml:space="preserve"> предприятия</w:t>
      </w:r>
      <w:r w:rsidR="00104DDF">
        <w:rPr>
          <w:szCs w:val="28"/>
        </w:rPr>
        <w:t>ми</w:t>
      </w:r>
      <w:r w:rsidR="00104DDF" w:rsidRPr="00104DDF">
        <w:rPr>
          <w:szCs w:val="28"/>
        </w:rPr>
        <w:t xml:space="preserve"> и учреждения</w:t>
      </w:r>
      <w:r w:rsidR="00104DDF">
        <w:rPr>
          <w:szCs w:val="28"/>
        </w:rPr>
        <w:t>ми</w:t>
      </w:r>
      <w:r w:rsidR="00104DDF" w:rsidRPr="00104DDF">
        <w:rPr>
          <w:szCs w:val="28"/>
        </w:rPr>
        <w:t xml:space="preserve"> городского округа Серпухов</w:t>
      </w:r>
      <w:r w:rsidRPr="00B2771A">
        <w:rPr>
          <w:szCs w:val="28"/>
        </w:rPr>
        <w:t>, утверждаемого постановлением Администрации городского округа Серпухов.</w:t>
      </w:r>
    </w:p>
    <w:p w:rsidR="00FF0957" w:rsidRPr="00B2771A" w:rsidRDefault="005822CB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2.2.5. </w:t>
      </w:r>
      <w:r w:rsidR="00FF0957" w:rsidRPr="00B2771A">
        <w:rPr>
          <w:szCs w:val="28"/>
        </w:rPr>
        <w:t xml:space="preserve">При получении полного комплекта документов Уполномоченный орган готовит заключение о согласовании </w:t>
      </w:r>
      <w:r w:rsidR="002824F1" w:rsidRPr="002824F1">
        <w:rPr>
          <w:szCs w:val="28"/>
        </w:rPr>
        <w:t>цены (тарифа)</w:t>
      </w:r>
      <w:r w:rsidR="00F04552">
        <w:rPr>
          <w:szCs w:val="28"/>
        </w:rPr>
        <w:t xml:space="preserve"> </w:t>
      </w:r>
      <w:r w:rsidR="00104DDF" w:rsidRPr="00104DDF">
        <w:rPr>
          <w:szCs w:val="28"/>
        </w:rPr>
        <w:t>на услуги (работы) муниципальн</w:t>
      </w:r>
      <w:r w:rsidR="005A1E4F">
        <w:rPr>
          <w:szCs w:val="28"/>
        </w:rPr>
        <w:t>ого</w:t>
      </w:r>
      <w:r w:rsidR="00104DDF" w:rsidRPr="00104DDF">
        <w:rPr>
          <w:szCs w:val="28"/>
        </w:rPr>
        <w:t xml:space="preserve"> предприяти</w:t>
      </w:r>
      <w:r w:rsidR="005A1E4F">
        <w:rPr>
          <w:szCs w:val="28"/>
        </w:rPr>
        <w:t>я</w:t>
      </w:r>
      <w:r w:rsidR="00104DDF" w:rsidRPr="00104DDF">
        <w:rPr>
          <w:szCs w:val="28"/>
        </w:rPr>
        <w:t xml:space="preserve"> и</w:t>
      </w:r>
      <w:r w:rsidR="005A1E4F">
        <w:rPr>
          <w:szCs w:val="28"/>
        </w:rPr>
        <w:t>ли</w:t>
      </w:r>
      <w:r w:rsidR="00104DDF" w:rsidRPr="00104DDF">
        <w:rPr>
          <w:szCs w:val="28"/>
        </w:rPr>
        <w:t xml:space="preserve"> учреждени</w:t>
      </w:r>
      <w:r w:rsidR="005A1E4F">
        <w:rPr>
          <w:szCs w:val="28"/>
        </w:rPr>
        <w:t>я</w:t>
      </w:r>
      <w:r w:rsidR="00104DDF" w:rsidRPr="00104DDF">
        <w:rPr>
          <w:szCs w:val="28"/>
        </w:rPr>
        <w:t xml:space="preserve"> городского округа Серпухов</w:t>
      </w:r>
      <w:r w:rsidR="00FF0957" w:rsidRPr="00B2771A">
        <w:rPr>
          <w:szCs w:val="28"/>
        </w:rPr>
        <w:t xml:space="preserve"> в течение 15 рабочих дней</w:t>
      </w:r>
      <w:r w:rsidR="00F04552">
        <w:rPr>
          <w:szCs w:val="28"/>
        </w:rPr>
        <w:t>.</w:t>
      </w:r>
    </w:p>
    <w:p w:rsidR="00FF0957" w:rsidRPr="00B2771A" w:rsidRDefault="00FF0957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2.2.6. В случае необходимости Уполномоченный орган вправе не позднее чем за 10 рабочих дней до даты рассмотрения вопроса об установлении </w:t>
      </w:r>
      <w:r w:rsidR="00F04552">
        <w:rPr>
          <w:szCs w:val="28"/>
        </w:rPr>
        <w:t>цены (тарифа)</w:t>
      </w:r>
      <w:r w:rsidRPr="00B2771A">
        <w:rPr>
          <w:szCs w:val="28"/>
        </w:rPr>
        <w:t xml:space="preserve"> </w:t>
      </w:r>
      <w:r w:rsidR="001D45C0">
        <w:rPr>
          <w:szCs w:val="28"/>
        </w:rPr>
        <w:t xml:space="preserve">на </w:t>
      </w:r>
      <w:r w:rsidR="001D45C0" w:rsidRPr="00F24F70">
        <w:rPr>
          <w:szCs w:val="28"/>
        </w:rPr>
        <w:t xml:space="preserve">услуги (работы) </w:t>
      </w:r>
      <w:r w:rsidRPr="00B2771A">
        <w:rPr>
          <w:szCs w:val="28"/>
        </w:rPr>
        <w:t>запросить дополнительные материалы, указав форм</w:t>
      </w:r>
      <w:r w:rsidR="00F04552">
        <w:rPr>
          <w:szCs w:val="28"/>
        </w:rPr>
        <w:t>у</w:t>
      </w:r>
      <w:r w:rsidRPr="00B2771A">
        <w:rPr>
          <w:szCs w:val="28"/>
        </w:rPr>
        <w:t xml:space="preserve"> их представления и требования к ним, а </w:t>
      </w:r>
      <w:r w:rsidR="001D45C0">
        <w:rPr>
          <w:szCs w:val="28"/>
        </w:rPr>
        <w:t xml:space="preserve">муниципальное предприятие или </w:t>
      </w:r>
      <w:r w:rsidRPr="00B2771A">
        <w:rPr>
          <w:szCs w:val="28"/>
        </w:rPr>
        <w:t>учреждени</w:t>
      </w:r>
      <w:r w:rsidR="001D45C0">
        <w:rPr>
          <w:szCs w:val="28"/>
        </w:rPr>
        <w:t>е</w:t>
      </w:r>
      <w:r w:rsidR="00E42D33">
        <w:rPr>
          <w:szCs w:val="28"/>
        </w:rPr>
        <w:t xml:space="preserve"> </w:t>
      </w:r>
      <w:r w:rsidRPr="00B2771A">
        <w:rPr>
          <w:szCs w:val="28"/>
        </w:rPr>
        <w:t>обязан</w:t>
      </w:r>
      <w:r w:rsidR="005A1E4F">
        <w:rPr>
          <w:szCs w:val="28"/>
        </w:rPr>
        <w:t>о</w:t>
      </w:r>
      <w:r w:rsidRPr="00B2771A">
        <w:rPr>
          <w:szCs w:val="28"/>
        </w:rPr>
        <w:t xml:space="preserve"> их представить при условии обоснования </w:t>
      </w:r>
      <w:r w:rsidR="00F04552">
        <w:rPr>
          <w:szCs w:val="28"/>
        </w:rPr>
        <w:t>У</w:t>
      </w:r>
      <w:r w:rsidRPr="00B2771A">
        <w:rPr>
          <w:szCs w:val="28"/>
        </w:rPr>
        <w:t>полномоченны</w:t>
      </w:r>
      <w:r w:rsidR="00F04552">
        <w:rPr>
          <w:szCs w:val="28"/>
        </w:rPr>
        <w:t>м</w:t>
      </w:r>
      <w:r w:rsidRPr="00B2771A">
        <w:rPr>
          <w:szCs w:val="28"/>
        </w:rPr>
        <w:t xml:space="preserve"> органом целесообразности приобщения этих материалов к делу об установлении </w:t>
      </w:r>
      <w:r w:rsidR="00F04552">
        <w:rPr>
          <w:szCs w:val="28"/>
        </w:rPr>
        <w:t>цены (тарифа)</w:t>
      </w:r>
      <w:r w:rsidR="005A1E4F">
        <w:rPr>
          <w:szCs w:val="28"/>
        </w:rPr>
        <w:t xml:space="preserve"> на услуги (работы)</w:t>
      </w:r>
      <w:r w:rsidRPr="00B2771A">
        <w:rPr>
          <w:szCs w:val="28"/>
        </w:rPr>
        <w:t>.</w:t>
      </w:r>
    </w:p>
    <w:p w:rsidR="005822CB" w:rsidRPr="00B2771A" w:rsidRDefault="00FF0957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2.2.7. </w:t>
      </w:r>
      <w:r w:rsidR="005822CB" w:rsidRPr="00B2771A">
        <w:rPr>
          <w:szCs w:val="28"/>
        </w:rPr>
        <w:t>Срок рассмотр</w:t>
      </w:r>
      <w:r w:rsidR="000A7FDE">
        <w:rPr>
          <w:szCs w:val="28"/>
        </w:rPr>
        <w:t xml:space="preserve">ения </w:t>
      </w:r>
      <w:r w:rsidR="00E06210">
        <w:rPr>
          <w:szCs w:val="28"/>
        </w:rPr>
        <w:t>обращения</w:t>
      </w:r>
      <w:r w:rsidR="000A7FDE">
        <w:rPr>
          <w:szCs w:val="28"/>
        </w:rPr>
        <w:t xml:space="preserve"> об установлении цены (тарифа)</w:t>
      </w:r>
      <w:r w:rsidR="005822CB" w:rsidRPr="00B2771A">
        <w:rPr>
          <w:szCs w:val="28"/>
        </w:rPr>
        <w:t xml:space="preserve"> </w:t>
      </w:r>
      <w:r w:rsidR="001D45C0">
        <w:rPr>
          <w:szCs w:val="28"/>
        </w:rPr>
        <w:t xml:space="preserve">на </w:t>
      </w:r>
      <w:r w:rsidR="001D45C0" w:rsidRPr="00F24F70">
        <w:rPr>
          <w:szCs w:val="28"/>
        </w:rPr>
        <w:t xml:space="preserve">услуги (работы) </w:t>
      </w:r>
      <w:r w:rsidRPr="00B2771A">
        <w:rPr>
          <w:szCs w:val="28"/>
        </w:rPr>
        <w:t xml:space="preserve">может быть продлен для проведения дополнительной или повторной экспертизы материалов, но не более чем на 30 календарных дней. По истечении указанного срока Уполномоченный орган обязан принять решение об установлении </w:t>
      </w:r>
      <w:r w:rsidR="000A7FDE">
        <w:rPr>
          <w:szCs w:val="28"/>
        </w:rPr>
        <w:t>цены (тарифа)</w:t>
      </w:r>
      <w:r w:rsidRPr="00B2771A">
        <w:rPr>
          <w:szCs w:val="28"/>
        </w:rPr>
        <w:t xml:space="preserve"> </w:t>
      </w:r>
      <w:r w:rsidR="001D45C0">
        <w:rPr>
          <w:szCs w:val="28"/>
        </w:rPr>
        <w:t xml:space="preserve">на </w:t>
      </w:r>
      <w:r w:rsidR="001D45C0" w:rsidRPr="00F24F70">
        <w:rPr>
          <w:szCs w:val="28"/>
        </w:rPr>
        <w:t xml:space="preserve">услуги (работы) </w:t>
      </w:r>
      <w:r w:rsidRPr="00B2771A">
        <w:rPr>
          <w:szCs w:val="28"/>
        </w:rPr>
        <w:t>или о сохранении действующ</w:t>
      </w:r>
      <w:r w:rsidR="000A7FDE">
        <w:rPr>
          <w:szCs w:val="28"/>
        </w:rPr>
        <w:t>их</w:t>
      </w:r>
      <w:r w:rsidRPr="00B2771A">
        <w:rPr>
          <w:szCs w:val="28"/>
        </w:rPr>
        <w:t xml:space="preserve"> </w:t>
      </w:r>
      <w:r w:rsidR="000A7FDE">
        <w:rPr>
          <w:szCs w:val="28"/>
        </w:rPr>
        <w:t>цен (тарифов)</w:t>
      </w:r>
      <w:r w:rsidR="001D45C0">
        <w:rPr>
          <w:szCs w:val="28"/>
        </w:rPr>
        <w:t xml:space="preserve"> на </w:t>
      </w:r>
      <w:r w:rsidR="001D45C0" w:rsidRPr="00F24F70">
        <w:rPr>
          <w:szCs w:val="28"/>
        </w:rPr>
        <w:t>услуги (работы)</w:t>
      </w:r>
      <w:r w:rsidRPr="00B2771A">
        <w:rPr>
          <w:szCs w:val="28"/>
        </w:rPr>
        <w:t xml:space="preserve">. </w:t>
      </w:r>
    </w:p>
    <w:p w:rsidR="00173AB2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Отсутствие каких-либо материалов, перечисленных в пункте 2.2.3, или их части является основанием для отказа в рассмотрении вопроса об установлении </w:t>
      </w:r>
      <w:r w:rsidR="000A7FDE" w:rsidRPr="000A7FDE">
        <w:rPr>
          <w:szCs w:val="28"/>
        </w:rPr>
        <w:t>цен (тариф</w:t>
      </w:r>
      <w:r w:rsidR="000A7FDE">
        <w:rPr>
          <w:szCs w:val="28"/>
        </w:rPr>
        <w:t>ов</w:t>
      </w:r>
      <w:r w:rsidR="000A7FDE" w:rsidRPr="000A7FDE">
        <w:rPr>
          <w:szCs w:val="28"/>
        </w:rPr>
        <w:t>)</w:t>
      </w:r>
      <w:r w:rsidR="00F66D1A" w:rsidRPr="00B2771A">
        <w:rPr>
          <w:szCs w:val="28"/>
        </w:rPr>
        <w:t xml:space="preserve"> </w:t>
      </w:r>
      <w:r w:rsidR="001D45C0">
        <w:rPr>
          <w:szCs w:val="28"/>
        </w:rPr>
        <w:t xml:space="preserve">на </w:t>
      </w:r>
      <w:r w:rsidR="001D45C0" w:rsidRPr="00F24F70">
        <w:rPr>
          <w:szCs w:val="28"/>
        </w:rPr>
        <w:t xml:space="preserve">услуги (работы) </w:t>
      </w:r>
      <w:r w:rsidRPr="00B2771A">
        <w:rPr>
          <w:szCs w:val="28"/>
        </w:rPr>
        <w:t>впредь до предоставления соответствующих материалов.</w:t>
      </w:r>
    </w:p>
    <w:p w:rsidR="00887891" w:rsidRPr="00B2771A" w:rsidRDefault="00887891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73AB2" w:rsidRDefault="00F66D1A" w:rsidP="00E06210">
      <w:pPr>
        <w:autoSpaceDE w:val="0"/>
        <w:autoSpaceDN w:val="0"/>
        <w:adjustRightInd w:val="0"/>
        <w:jc w:val="center"/>
        <w:rPr>
          <w:szCs w:val="28"/>
        </w:rPr>
      </w:pPr>
      <w:r w:rsidRPr="00B2771A">
        <w:rPr>
          <w:szCs w:val="28"/>
        </w:rPr>
        <w:t xml:space="preserve">2.3. Методы установления </w:t>
      </w:r>
      <w:r w:rsidR="000A7FDE">
        <w:rPr>
          <w:szCs w:val="28"/>
        </w:rPr>
        <w:t>цен (тарифов)</w:t>
      </w:r>
      <w:r w:rsidR="001D45C0">
        <w:rPr>
          <w:szCs w:val="28"/>
        </w:rPr>
        <w:t xml:space="preserve"> на </w:t>
      </w:r>
      <w:r w:rsidR="001D45C0" w:rsidRPr="00F24F70">
        <w:rPr>
          <w:szCs w:val="28"/>
        </w:rPr>
        <w:t>услуги (работы)</w:t>
      </w:r>
    </w:p>
    <w:p w:rsidR="00887891" w:rsidRPr="00131381" w:rsidRDefault="00887891" w:rsidP="00887891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73AB2" w:rsidRPr="00B2771A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2.3.1. Установление </w:t>
      </w:r>
      <w:r w:rsidR="000A7FDE">
        <w:rPr>
          <w:szCs w:val="28"/>
        </w:rPr>
        <w:t>цен (тарифов)</w:t>
      </w:r>
      <w:r w:rsidR="001D45C0">
        <w:rPr>
          <w:szCs w:val="28"/>
        </w:rPr>
        <w:t xml:space="preserve"> на </w:t>
      </w:r>
      <w:r w:rsidR="001D45C0" w:rsidRPr="00F24F70">
        <w:rPr>
          <w:szCs w:val="28"/>
        </w:rPr>
        <w:t xml:space="preserve">услуги (работы) </w:t>
      </w:r>
      <w:r w:rsidRPr="00B2771A">
        <w:rPr>
          <w:szCs w:val="28"/>
        </w:rPr>
        <w:t>осуществляется с применением следующих методов:</w:t>
      </w:r>
    </w:p>
    <w:p w:rsidR="004B534D" w:rsidRPr="00B2771A" w:rsidRDefault="004B534D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>2.3.1.1. Метод экономической обоснованности расходов на основании калькуляции соответствующих затрат, расчетно-аналитическим методом или сметным методом.</w:t>
      </w:r>
    </w:p>
    <w:p w:rsidR="004B534D" w:rsidRPr="00B2771A" w:rsidRDefault="004B534D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2.3.1.2. Методом сравнения аналогов исходя из </w:t>
      </w:r>
      <w:r w:rsidR="000A7FDE">
        <w:rPr>
          <w:szCs w:val="28"/>
        </w:rPr>
        <w:t>цен (тарифов)</w:t>
      </w:r>
      <w:r w:rsidRPr="00B2771A">
        <w:rPr>
          <w:szCs w:val="28"/>
        </w:rPr>
        <w:t xml:space="preserve"> </w:t>
      </w:r>
      <w:r w:rsidR="001D45C0">
        <w:rPr>
          <w:szCs w:val="28"/>
        </w:rPr>
        <w:t xml:space="preserve">на </w:t>
      </w:r>
      <w:r w:rsidR="001D45C0" w:rsidRPr="00F24F70">
        <w:rPr>
          <w:szCs w:val="28"/>
        </w:rPr>
        <w:t>услуги (работы)</w:t>
      </w:r>
      <w:r w:rsidRPr="00B2771A">
        <w:rPr>
          <w:szCs w:val="28"/>
        </w:rPr>
        <w:t xml:space="preserve">, </w:t>
      </w:r>
      <w:r w:rsidR="00274884" w:rsidRPr="00B2771A">
        <w:rPr>
          <w:szCs w:val="28"/>
        </w:rPr>
        <w:t>оказываемы</w:t>
      </w:r>
      <w:r w:rsidR="00274884">
        <w:rPr>
          <w:szCs w:val="28"/>
        </w:rPr>
        <w:t>е</w:t>
      </w:r>
      <w:r w:rsidR="00274884" w:rsidRPr="00B2771A">
        <w:rPr>
          <w:szCs w:val="28"/>
        </w:rPr>
        <w:t xml:space="preserve"> в сопоставимых условиях </w:t>
      </w:r>
      <w:r w:rsidRPr="00B2771A">
        <w:rPr>
          <w:szCs w:val="28"/>
        </w:rPr>
        <w:t>муниципальным</w:t>
      </w:r>
      <w:r w:rsidR="00274884">
        <w:rPr>
          <w:szCs w:val="28"/>
        </w:rPr>
        <w:t>и</w:t>
      </w:r>
      <w:r w:rsidRPr="00B2771A">
        <w:rPr>
          <w:szCs w:val="28"/>
        </w:rPr>
        <w:t xml:space="preserve"> предприятия</w:t>
      </w:r>
      <w:r w:rsidR="00E06210">
        <w:rPr>
          <w:szCs w:val="28"/>
        </w:rPr>
        <w:t>ми</w:t>
      </w:r>
      <w:r w:rsidRPr="00B2771A">
        <w:rPr>
          <w:szCs w:val="28"/>
        </w:rPr>
        <w:t xml:space="preserve"> и учреждениям</w:t>
      </w:r>
      <w:r w:rsidR="00E06210">
        <w:rPr>
          <w:szCs w:val="28"/>
        </w:rPr>
        <w:t>и</w:t>
      </w:r>
      <w:r w:rsidRPr="00B2771A">
        <w:rPr>
          <w:szCs w:val="28"/>
        </w:rPr>
        <w:t xml:space="preserve"> Московской области (анализа рынка).</w:t>
      </w:r>
    </w:p>
    <w:p w:rsidR="00814483" w:rsidRPr="00B2771A" w:rsidRDefault="00814483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>2.3.1.</w:t>
      </w:r>
      <w:r w:rsidR="004B534D" w:rsidRPr="00B2771A">
        <w:rPr>
          <w:szCs w:val="28"/>
        </w:rPr>
        <w:t>3</w:t>
      </w:r>
      <w:r w:rsidRPr="00B2771A">
        <w:rPr>
          <w:szCs w:val="28"/>
        </w:rPr>
        <w:t>. Методом прямого регулирования в соответствии с законодательством Российской Федерации, Московской области, муниципальными нормативно-правовыми актами.</w:t>
      </w:r>
    </w:p>
    <w:p w:rsidR="00814483" w:rsidRPr="00B2771A" w:rsidRDefault="00814483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Прямое регулирование </w:t>
      </w:r>
      <w:r w:rsidR="00274884" w:rsidRPr="00274884">
        <w:rPr>
          <w:szCs w:val="28"/>
        </w:rPr>
        <w:t>цен (тарифов)</w:t>
      </w:r>
      <w:r w:rsidRPr="00B2771A">
        <w:rPr>
          <w:szCs w:val="28"/>
        </w:rPr>
        <w:t xml:space="preserve"> </w:t>
      </w:r>
      <w:r w:rsidR="001D45C0">
        <w:rPr>
          <w:szCs w:val="28"/>
        </w:rPr>
        <w:t xml:space="preserve">на </w:t>
      </w:r>
      <w:r w:rsidR="001D45C0" w:rsidRPr="00F24F70">
        <w:rPr>
          <w:szCs w:val="28"/>
        </w:rPr>
        <w:t xml:space="preserve">услуги (работы) </w:t>
      </w:r>
      <w:r w:rsidRPr="00B2771A">
        <w:rPr>
          <w:szCs w:val="28"/>
        </w:rPr>
        <w:t>осуществляется путем установления на предоставляемые услуги (работы):</w:t>
      </w:r>
    </w:p>
    <w:p w:rsidR="00814483" w:rsidRPr="00B2771A" w:rsidRDefault="00814483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- фиксированной </w:t>
      </w:r>
      <w:r w:rsidR="00274884" w:rsidRPr="00274884">
        <w:rPr>
          <w:szCs w:val="28"/>
        </w:rPr>
        <w:t>цен</w:t>
      </w:r>
      <w:r w:rsidR="00274884">
        <w:rPr>
          <w:szCs w:val="28"/>
        </w:rPr>
        <w:t>ы</w:t>
      </w:r>
      <w:r w:rsidR="00274884" w:rsidRPr="00274884">
        <w:rPr>
          <w:szCs w:val="28"/>
        </w:rPr>
        <w:t xml:space="preserve"> (тариф</w:t>
      </w:r>
      <w:r w:rsidR="00274884">
        <w:rPr>
          <w:szCs w:val="28"/>
        </w:rPr>
        <w:t>а</w:t>
      </w:r>
      <w:r w:rsidR="00274884" w:rsidRPr="00274884">
        <w:rPr>
          <w:szCs w:val="28"/>
        </w:rPr>
        <w:t>)</w:t>
      </w:r>
      <w:r w:rsidRPr="00B2771A">
        <w:rPr>
          <w:szCs w:val="28"/>
        </w:rPr>
        <w:t>;</w:t>
      </w:r>
    </w:p>
    <w:p w:rsidR="00814483" w:rsidRPr="00B2771A" w:rsidRDefault="00814483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- предельной (максимальной или минимальной) </w:t>
      </w:r>
      <w:r w:rsidR="00274884" w:rsidRPr="00274884">
        <w:rPr>
          <w:szCs w:val="28"/>
        </w:rPr>
        <w:t>цен</w:t>
      </w:r>
      <w:r w:rsidR="00274884">
        <w:rPr>
          <w:szCs w:val="28"/>
        </w:rPr>
        <w:t>ы</w:t>
      </w:r>
      <w:r w:rsidR="00274884" w:rsidRPr="00274884">
        <w:rPr>
          <w:szCs w:val="28"/>
        </w:rPr>
        <w:t xml:space="preserve"> (тариф</w:t>
      </w:r>
      <w:r w:rsidR="00274884">
        <w:rPr>
          <w:szCs w:val="28"/>
        </w:rPr>
        <w:t>а</w:t>
      </w:r>
      <w:r w:rsidR="00274884" w:rsidRPr="00274884">
        <w:rPr>
          <w:szCs w:val="28"/>
        </w:rPr>
        <w:t>)</w:t>
      </w:r>
      <w:r w:rsidRPr="00B2771A">
        <w:rPr>
          <w:szCs w:val="28"/>
        </w:rPr>
        <w:t>;</w:t>
      </w:r>
    </w:p>
    <w:p w:rsidR="00814483" w:rsidRPr="00B2771A" w:rsidRDefault="00814483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>- предельных индексов изменения (повышения или снижения)</w:t>
      </w:r>
      <w:r w:rsidR="00212745">
        <w:rPr>
          <w:szCs w:val="28"/>
        </w:rPr>
        <w:t xml:space="preserve"> </w:t>
      </w:r>
      <w:r w:rsidR="00212745" w:rsidRPr="00274884">
        <w:rPr>
          <w:szCs w:val="28"/>
        </w:rPr>
        <w:t>цен</w:t>
      </w:r>
      <w:r w:rsidR="00212745">
        <w:rPr>
          <w:szCs w:val="28"/>
        </w:rPr>
        <w:t>ы</w:t>
      </w:r>
      <w:r w:rsidR="00212745" w:rsidRPr="00274884">
        <w:rPr>
          <w:szCs w:val="28"/>
        </w:rPr>
        <w:t xml:space="preserve"> (тариф</w:t>
      </w:r>
      <w:r w:rsidR="00212745">
        <w:rPr>
          <w:szCs w:val="28"/>
        </w:rPr>
        <w:t>а</w:t>
      </w:r>
      <w:r w:rsidR="00212745" w:rsidRPr="00274884">
        <w:rPr>
          <w:szCs w:val="28"/>
        </w:rPr>
        <w:t>)</w:t>
      </w:r>
      <w:r w:rsidRPr="00B2771A">
        <w:rPr>
          <w:szCs w:val="28"/>
        </w:rPr>
        <w:t>;</w:t>
      </w:r>
    </w:p>
    <w:p w:rsidR="00814483" w:rsidRPr="00B2771A" w:rsidRDefault="00814483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>- ограничения уровня рентабельности;</w:t>
      </w:r>
    </w:p>
    <w:p w:rsidR="00814483" w:rsidRPr="00B2771A" w:rsidRDefault="00814483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- согласования </w:t>
      </w:r>
      <w:r w:rsidR="00212745" w:rsidRPr="00274884">
        <w:rPr>
          <w:szCs w:val="28"/>
        </w:rPr>
        <w:t>цен</w:t>
      </w:r>
      <w:r w:rsidR="00212745">
        <w:rPr>
          <w:szCs w:val="28"/>
        </w:rPr>
        <w:t>ы</w:t>
      </w:r>
      <w:r w:rsidR="00212745" w:rsidRPr="00274884">
        <w:rPr>
          <w:szCs w:val="28"/>
        </w:rPr>
        <w:t xml:space="preserve"> (тариф</w:t>
      </w:r>
      <w:r w:rsidR="00212745">
        <w:rPr>
          <w:szCs w:val="28"/>
        </w:rPr>
        <w:t>а</w:t>
      </w:r>
      <w:r w:rsidR="00212745" w:rsidRPr="00274884">
        <w:rPr>
          <w:szCs w:val="28"/>
        </w:rPr>
        <w:t>)</w:t>
      </w:r>
      <w:r w:rsidRPr="00B2771A">
        <w:rPr>
          <w:szCs w:val="28"/>
        </w:rPr>
        <w:t>;</w:t>
      </w:r>
    </w:p>
    <w:p w:rsidR="00814483" w:rsidRPr="00B2771A" w:rsidRDefault="00814483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- индексации установленной </w:t>
      </w:r>
      <w:r w:rsidR="00212745" w:rsidRPr="00274884">
        <w:rPr>
          <w:szCs w:val="28"/>
        </w:rPr>
        <w:t>цен</w:t>
      </w:r>
      <w:r w:rsidR="00212745">
        <w:rPr>
          <w:szCs w:val="28"/>
        </w:rPr>
        <w:t>ы</w:t>
      </w:r>
      <w:r w:rsidR="00212745" w:rsidRPr="00274884">
        <w:rPr>
          <w:szCs w:val="28"/>
        </w:rPr>
        <w:t xml:space="preserve"> (тариф</w:t>
      </w:r>
      <w:r w:rsidR="00212745">
        <w:rPr>
          <w:szCs w:val="28"/>
        </w:rPr>
        <w:t>а</w:t>
      </w:r>
      <w:r w:rsidR="00212745" w:rsidRPr="00274884">
        <w:rPr>
          <w:szCs w:val="28"/>
        </w:rPr>
        <w:t>)</w:t>
      </w:r>
      <w:r w:rsidRPr="00B2771A">
        <w:rPr>
          <w:szCs w:val="28"/>
        </w:rPr>
        <w:t>.</w:t>
      </w:r>
    </w:p>
    <w:p w:rsidR="00B1420B" w:rsidRPr="00B2771A" w:rsidRDefault="00B1420B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73AB2" w:rsidRPr="00B2771A" w:rsidRDefault="00173AB2" w:rsidP="00131381">
      <w:pPr>
        <w:autoSpaceDE w:val="0"/>
        <w:autoSpaceDN w:val="0"/>
        <w:adjustRightInd w:val="0"/>
        <w:jc w:val="center"/>
        <w:rPr>
          <w:szCs w:val="28"/>
        </w:rPr>
      </w:pPr>
      <w:r w:rsidRPr="00B2771A">
        <w:rPr>
          <w:szCs w:val="28"/>
        </w:rPr>
        <w:t xml:space="preserve">III. Сроки установления и действия </w:t>
      </w:r>
      <w:r w:rsidR="00672706" w:rsidRPr="00672706">
        <w:rPr>
          <w:szCs w:val="28"/>
        </w:rPr>
        <w:t>цен (тарифов) на услуги (работы) муниципальных предприятий и учреждений городского округа Серпухов</w:t>
      </w:r>
    </w:p>
    <w:p w:rsidR="00173AB2" w:rsidRPr="00B2771A" w:rsidRDefault="00173AB2" w:rsidP="00960AB2">
      <w:pPr>
        <w:autoSpaceDE w:val="0"/>
        <w:autoSpaceDN w:val="0"/>
        <w:adjustRightInd w:val="0"/>
        <w:ind w:firstLine="709"/>
        <w:rPr>
          <w:szCs w:val="28"/>
        </w:rPr>
      </w:pPr>
    </w:p>
    <w:p w:rsidR="00173AB2" w:rsidRPr="00B2771A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3.1. </w:t>
      </w:r>
      <w:r w:rsidR="00212745">
        <w:rPr>
          <w:szCs w:val="28"/>
        </w:rPr>
        <w:t>Ц</w:t>
      </w:r>
      <w:r w:rsidR="00212745" w:rsidRPr="00212745">
        <w:rPr>
          <w:szCs w:val="28"/>
        </w:rPr>
        <w:t>ен</w:t>
      </w:r>
      <w:r w:rsidR="00212745">
        <w:rPr>
          <w:szCs w:val="28"/>
        </w:rPr>
        <w:t>а (тариф</w:t>
      </w:r>
      <w:r w:rsidR="00212745" w:rsidRPr="00212745">
        <w:rPr>
          <w:szCs w:val="28"/>
        </w:rPr>
        <w:t>)</w:t>
      </w:r>
      <w:r w:rsidR="00672706" w:rsidRPr="00672706">
        <w:rPr>
          <w:szCs w:val="28"/>
        </w:rPr>
        <w:t xml:space="preserve"> на услуги (работы) </w:t>
      </w:r>
      <w:r w:rsidRPr="00B2771A">
        <w:rPr>
          <w:szCs w:val="28"/>
        </w:rPr>
        <w:t>устанавливается, как правило, на неопределенный срок.</w:t>
      </w:r>
    </w:p>
    <w:p w:rsidR="00173AB2" w:rsidRPr="00B2771A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3.2. </w:t>
      </w:r>
      <w:r w:rsidR="00212745" w:rsidRPr="00212745">
        <w:rPr>
          <w:szCs w:val="28"/>
        </w:rPr>
        <w:t>Цена (тариф)</w:t>
      </w:r>
      <w:r w:rsidR="00672706" w:rsidRPr="00672706">
        <w:rPr>
          <w:szCs w:val="28"/>
        </w:rPr>
        <w:t xml:space="preserve"> на услуги (работы) </w:t>
      </w:r>
      <w:r w:rsidRPr="00B2771A">
        <w:rPr>
          <w:szCs w:val="28"/>
        </w:rPr>
        <w:t>может быть изменена в порядке, предусмотренном разделом II настоящего Положения, но не чаще одного раза в год.</w:t>
      </w:r>
    </w:p>
    <w:p w:rsidR="00173AB2" w:rsidRPr="00B2771A" w:rsidRDefault="00173AB2" w:rsidP="00960AB2">
      <w:pPr>
        <w:autoSpaceDE w:val="0"/>
        <w:autoSpaceDN w:val="0"/>
        <w:adjustRightInd w:val="0"/>
        <w:ind w:firstLine="709"/>
        <w:rPr>
          <w:szCs w:val="28"/>
        </w:rPr>
      </w:pPr>
    </w:p>
    <w:p w:rsidR="00173AB2" w:rsidRPr="00B2771A" w:rsidRDefault="00173AB2" w:rsidP="00131381">
      <w:pPr>
        <w:autoSpaceDE w:val="0"/>
        <w:autoSpaceDN w:val="0"/>
        <w:adjustRightInd w:val="0"/>
        <w:jc w:val="center"/>
        <w:rPr>
          <w:szCs w:val="28"/>
        </w:rPr>
      </w:pPr>
      <w:r w:rsidRPr="00B2771A">
        <w:rPr>
          <w:szCs w:val="28"/>
        </w:rPr>
        <w:t xml:space="preserve">IV. Права и обязанности </w:t>
      </w:r>
      <w:r w:rsidR="00672706" w:rsidRPr="00672706">
        <w:rPr>
          <w:szCs w:val="28"/>
        </w:rPr>
        <w:t>муниципальных предприятий и учреждений городского округа Серпухов</w:t>
      </w:r>
      <w:r w:rsidRPr="00B2771A">
        <w:rPr>
          <w:szCs w:val="28"/>
        </w:rPr>
        <w:t>, применяющих установленн</w:t>
      </w:r>
      <w:r w:rsidR="00212745">
        <w:rPr>
          <w:szCs w:val="28"/>
        </w:rPr>
        <w:t>ые</w:t>
      </w:r>
      <w:r w:rsidRPr="00B2771A">
        <w:rPr>
          <w:szCs w:val="28"/>
        </w:rPr>
        <w:t xml:space="preserve"> </w:t>
      </w:r>
      <w:r w:rsidR="00212745">
        <w:rPr>
          <w:szCs w:val="28"/>
        </w:rPr>
        <w:t>ц</w:t>
      </w:r>
      <w:r w:rsidR="00212745" w:rsidRPr="00212745">
        <w:rPr>
          <w:szCs w:val="28"/>
        </w:rPr>
        <w:t>ен</w:t>
      </w:r>
      <w:r w:rsidR="00212745">
        <w:rPr>
          <w:szCs w:val="28"/>
        </w:rPr>
        <w:t>ы</w:t>
      </w:r>
      <w:r w:rsidR="00212745" w:rsidRPr="00212745">
        <w:rPr>
          <w:szCs w:val="28"/>
        </w:rPr>
        <w:t xml:space="preserve"> (тариф</w:t>
      </w:r>
      <w:r w:rsidR="00212745">
        <w:rPr>
          <w:szCs w:val="28"/>
        </w:rPr>
        <w:t>ы</w:t>
      </w:r>
      <w:r w:rsidR="00212745" w:rsidRPr="00212745">
        <w:rPr>
          <w:szCs w:val="28"/>
        </w:rPr>
        <w:t>)</w:t>
      </w:r>
      <w:r w:rsidRPr="00B2771A">
        <w:rPr>
          <w:szCs w:val="28"/>
        </w:rPr>
        <w:t xml:space="preserve"> </w:t>
      </w:r>
      <w:r w:rsidR="000248B4" w:rsidRPr="00B2771A">
        <w:rPr>
          <w:szCs w:val="28"/>
        </w:rPr>
        <w:t>на услуги (работы)</w:t>
      </w:r>
      <w:r w:rsidR="00672706" w:rsidRPr="00672706">
        <w:rPr>
          <w:szCs w:val="28"/>
        </w:rPr>
        <w:t xml:space="preserve"> </w:t>
      </w:r>
    </w:p>
    <w:p w:rsidR="00F815EA" w:rsidRPr="00B2771A" w:rsidRDefault="00F815EA" w:rsidP="00960AB2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815EA" w:rsidRPr="00B2771A" w:rsidRDefault="00F815EA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4.1. Муниципальные </w:t>
      </w:r>
      <w:r w:rsidR="00672706" w:rsidRPr="00672706">
        <w:rPr>
          <w:szCs w:val="28"/>
        </w:rPr>
        <w:t>предприяти</w:t>
      </w:r>
      <w:r w:rsidR="00672706">
        <w:rPr>
          <w:szCs w:val="28"/>
        </w:rPr>
        <w:t>я</w:t>
      </w:r>
      <w:r w:rsidR="00672706" w:rsidRPr="00672706">
        <w:rPr>
          <w:szCs w:val="28"/>
        </w:rPr>
        <w:t xml:space="preserve"> и учреждени</w:t>
      </w:r>
      <w:r w:rsidR="00672706">
        <w:rPr>
          <w:szCs w:val="28"/>
        </w:rPr>
        <w:t>я</w:t>
      </w:r>
      <w:r w:rsidR="00672706" w:rsidRPr="00672706">
        <w:rPr>
          <w:szCs w:val="28"/>
        </w:rPr>
        <w:t xml:space="preserve"> городского округа Серпухов</w:t>
      </w:r>
      <w:r w:rsidRPr="00B2771A">
        <w:rPr>
          <w:szCs w:val="28"/>
        </w:rPr>
        <w:t xml:space="preserve"> имеют право получать в установленном порядке от </w:t>
      </w:r>
      <w:r w:rsidR="00212745">
        <w:rPr>
          <w:szCs w:val="28"/>
        </w:rPr>
        <w:t>У</w:t>
      </w:r>
      <w:r w:rsidR="00353797" w:rsidRPr="00B2771A">
        <w:rPr>
          <w:szCs w:val="28"/>
        </w:rPr>
        <w:t>полномоченного органа</w:t>
      </w:r>
      <w:r w:rsidRPr="00B2771A">
        <w:rPr>
          <w:szCs w:val="28"/>
        </w:rPr>
        <w:t xml:space="preserve"> информацию по вопросам экономического обоснования </w:t>
      </w:r>
      <w:r w:rsidR="00212745">
        <w:rPr>
          <w:szCs w:val="28"/>
        </w:rPr>
        <w:t>ц</w:t>
      </w:r>
      <w:r w:rsidR="00212745" w:rsidRPr="00212745">
        <w:rPr>
          <w:szCs w:val="28"/>
        </w:rPr>
        <w:t>ен (тариф</w:t>
      </w:r>
      <w:r w:rsidR="00212745">
        <w:rPr>
          <w:szCs w:val="28"/>
        </w:rPr>
        <w:t>ов</w:t>
      </w:r>
      <w:r w:rsidR="00212745" w:rsidRPr="00212745">
        <w:rPr>
          <w:szCs w:val="28"/>
        </w:rPr>
        <w:t>)</w:t>
      </w:r>
      <w:r w:rsidRPr="00B2771A">
        <w:rPr>
          <w:szCs w:val="28"/>
        </w:rPr>
        <w:t xml:space="preserve"> на услуги (работы).</w:t>
      </w:r>
    </w:p>
    <w:p w:rsidR="00F815EA" w:rsidRPr="00B2771A" w:rsidRDefault="00F815EA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4.2. Муниципальные </w:t>
      </w:r>
      <w:r w:rsidR="00672706" w:rsidRPr="00672706">
        <w:rPr>
          <w:szCs w:val="28"/>
        </w:rPr>
        <w:t>предприяти</w:t>
      </w:r>
      <w:r w:rsidR="00672706">
        <w:rPr>
          <w:szCs w:val="28"/>
        </w:rPr>
        <w:t>я</w:t>
      </w:r>
      <w:r w:rsidR="00672706" w:rsidRPr="00672706">
        <w:rPr>
          <w:szCs w:val="28"/>
        </w:rPr>
        <w:t xml:space="preserve"> и учреждени</w:t>
      </w:r>
      <w:r w:rsidR="00672706">
        <w:rPr>
          <w:szCs w:val="28"/>
        </w:rPr>
        <w:t>я</w:t>
      </w:r>
      <w:r w:rsidR="00672706" w:rsidRPr="00672706">
        <w:rPr>
          <w:szCs w:val="28"/>
        </w:rPr>
        <w:t xml:space="preserve"> городского округа Серпухов</w:t>
      </w:r>
      <w:r w:rsidR="00212745">
        <w:rPr>
          <w:szCs w:val="28"/>
        </w:rPr>
        <w:t xml:space="preserve"> </w:t>
      </w:r>
      <w:r w:rsidRPr="00B2771A">
        <w:rPr>
          <w:szCs w:val="28"/>
        </w:rPr>
        <w:t>обязаны:</w:t>
      </w:r>
    </w:p>
    <w:p w:rsidR="00F815EA" w:rsidRPr="00B2771A" w:rsidRDefault="00F815EA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- соблюдать дисциплину установленной </w:t>
      </w:r>
      <w:r w:rsidR="00212745" w:rsidRPr="00212745">
        <w:rPr>
          <w:szCs w:val="28"/>
        </w:rPr>
        <w:t>цен</w:t>
      </w:r>
      <w:r w:rsidR="00212745">
        <w:rPr>
          <w:szCs w:val="28"/>
        </w:rPr>
        <w:t>ы</w:t>
      </w:r>
      <w:r w:rsidR="00212745" w:rsidRPr="00212745">
        <w:rPr>
          <w:szCs w:val="28"/>
        </w:rPr>
        <w:t xml:space="preserve"> (тариф</w:t>
      </w:r>
      <w:r w:rsidR="00672706">
        <w:rPr>
          <w:szCs w:val="28"/>
        </w:rPr>
        <w:t>а</w:t>
      </w:r>
      <w:r w:rsidR="00212745" w:rsidRPr="00212745">
        <w:rPr>
          <w:szCs w:val="28"/>
        </w:rPr>
        <w:t>)</w:t>
      </w:r>
      <w:r w:rsidRPr="00B2771A">
        <w:rPr>
          <w:szCs w:val="28"/>
        </w:rPr>
        <w:t>;</w:t>
      </w:r>
    </w:p>
    <w:p w:rsidR="00F815EA" w:rsidRPr="00B2771A" w:rsidRDefault="00F815EA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- оформлять и представлять документацию по формированию </w:t>
      </w:r>
      <w:r w:rsidR="00212745" w:rsidRPr="00212745">
        <w:rPr>
          <w:szCs w:val="28"/>
        </w:rPr>
        <w:t xml:space="preserve">цен (тарифов) </w:t>
      </w:r>
      <w:r w:rsidR="00672706" w:rsidRPr="00672706">
        <w:rPr>
          <w:szCs w:val="28"/>
        </w:rPr>
        <w:t>на услуги (работы)</w:t>
      </w:r>
      <w:r w:rsidRPr="00B2771A">
        <w:rPr>
          <w:szCs w:val="28"/>
        </w:rPr>
        <w:t xml:space="preserve"> в соответствии с требованиями, установленными федеральным законодательством и законодательством Московской области, настоящим </w:t>
      </w:r>
      <w:r w:rsidR="00E06210">
        <w:rPr>
          <w:szCs w:val="28"/>
        </w:rPr>
        <w:t>Положением</w:t>
      </w:r>
      <w:r w:rsidRPr="00B2771A">
        <w:rPr>
          <w:szCs w:val="28"/>
        </w:rPr>
        <w:t>, муниципальными правовыми актами.</w:t>
      </w:r>
    </w:p>
    <w:p w:rsidR="00173AB2" w:rsidRPr="00B2771A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73AB2" w:rsidRPr="00B2771A" w:rsidRDefault="00173AB2" w:rsidP="00131381">
      <w:pPr>
        <w:autoSpaceDE w:val="0"/>
        <w:autoSpaceDN w:val="0"/>
        <w:adjustRightInd w:val="0"/>
        <w:jc w:val="center"/>
        <w:rPr>
          <w:szCs w:val="28"/>
        </w:rPr>
      </w:pPr>
      <w:r w:rsidRPr="00B2771A">
        <w:rPr>
          <w:szCs w:val="28"/>
        </w:rPr>
        <w:t xml:space="preserve">V. Ответственность </w:t>
      </w:r>
      <w:r w:rsidR="00672706" w:rsidRPr="00672706">
        <w:rPr>
          <w:szCs w:val="28"/>
        </w:rPr>
        <w:t>муниципальных предприятий и учреждений городского округа Серпухов</w:t>
      </w:r>
      <w:r w:rsidR="00212745">
        <w:rPr>
          <w:szCs w:val="28"/>
        </w:rPr>
        <w:t xml:space="preserve"> </w:t>
      </w:r>
      <w:r w:rsidRPr="00B2771A">
        <w:rPr>
          <w:szCs w:val="28"/>
        </w:rPr>
        <w:t>за нарушение порядка применения установленн</w:t>
      </w:r>
      <w:r w:rsidR="000E0895">
        <w:rPr>
          <w:szCs w:val="28"/>
        </w:rPr>
        <w:t>ых цен (тарифов)</w:t>
      </w:r>
      <w:r w:rsidRPr="00B2771A">
        <w:rPr>
          <w:szCs w:val="28"/>
        </w:rPr>
        <w:t xml:space="preserve"> </w:t>
      </w:r>
      <w:r w:rsidR="00672706">
        <w:rPr>
          <w:szCs w:val="28"/>
        </w:rPr>
        <w:t>на услуги (работы)</w:t>
      </w:r>
    </w:p>
    <w:p w:rsidR="00173AB2" w:rsidRPr="00B2771A" w:rsidRDefault="00173AB2" w:rsidP="00960AB2">
      <w:pPr>
        <w:autoSpaceDE w:val="0"/>
        <w:autoSpaceDN w:val="0"/>
        <w:adjustRightInd w:val="0"/>
        <w:ind w:firstLine="709"/>
        <w:rPr>
          <w:szCs w:val="28"/>
        </w:rPr>
      </w:pPr>
    </w:p>
    <w:p w:rsidR="000248B4" w:rsidRPr="00B2771A" w:rsidRDefault="00173AB2" w:rsidP="00960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 xml:space="preserve">5.1. </w:t>
      </w:r>
      <w:r w:rsidR="00672706" w:rsidRPr="00672706">
        <w:rPr>
          <w:szCs w:val="28"/>
        </w:rPr>
        <w:t>Муниципальные предприятия и учреждения городского округа Серпухов</w:t>
      </w:r>
      <w:r w:rsidRPr="00B2771A">
        <w:rPr>
          <w:szCs w:val="28"/>
        </w:rPr>
        <w:t xml:space="preserve">, допустившие нарушения </w:t>
      </w:r>
      <w:r w:rsidR="007D54E4">
        <w:rPr>
          <w:szCs w:val="28"/>
        </w:rPr>
        <w:t xml:space="preserve">настоящего </w:t>
      </w:r>
      <w:r w:rsidR="005A1E4F">
        <w:rPr>
          <w:szCs w:val="28"/>
        </w:rPr>
        <w:t>Положения</w:t>
      </w:r>
      <w:r w:rsidRPr="00B2771A">
        <w:rPr>
          <w:szCs w:val="28"/>
        </w:rPr>
        <w:t>, несут ответственность в соответствии с законодательством Российской Федерации, Московской области и муниципальными правовыми актами городского округа Серпухов.</w:t>
      </w:r>
    </w:p>
    <w:p w:rsidR="003E4700" w:rsidRPr="00B2771A" w:rsidRDefault="000248B4" w:rsidP="00173A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71A">
        <w:rPr>
          <w:szCs w:val="28"/>
        </w:rPr>
        <w:tab/>
      </w:r>
      <w:r w:rsidRPr="00B2771A">
        <w:rPr>
          <w:szCs w:val="28"/>
        </w:rPr>
        <w:tab/>
      </w:r>
      <w:r w:rsidRPr="00B2771A">
        <w:rPr>
          <w:szCs w:val="28"/>
        </w:rPr>
        <w:tab/>
      </w:r>
      <w:r w:rsidRPr="00B2771A">
        <w:rPr>
          <w:szCs w:val="28"/>
        </w:rPr>
        <w:tab/>
      </w:r>
      <w:r w:rsidRPr="00B2771A">
        <w:rPr>
          <w:szCs w:val="28"/>
        </w:rPr>
        <w:tab/>
      </w:r>
      <w:r w:rsidRPr="00B2771A">
        <w:rPr>
          <w:szCs w:val="28"/>
        </w:rPr>
        <w:tab/>
      </w:r>
      <w:r w:rsidRPr="00B2771A">
        <w:rPr>
          <w:szCs w:val="28"/>
        </w:rPr>
        <w:tab/>
      </w:r>
      <w:r w:rsidRPr="00B2771A">
        <w:rPr>
          <w:szCs w:val="28"/>
        </w:rPr>
        <w:tab/>
      </w:r>
      <w:r w:rsidRPr="00B2771A">
        <w:rPr>
          <w:szCs w:val="28"/>
        </w:rPr>
        <w:tab/>
      </w:r>
      <w:r w:rsidRPr="00B2771A">
        <w:rPr>
          <w:szCs w:val="28"/>
        </w:rPr>
        <w:tab/>
      </w:r>
      <w:r w:rsidRPr="00B2771A">
        <w:rPr>
          <w:szCs w:val="28"/>
        </w:rPr>
        <w:tab/>
      </w:r>
      <w:r w:rsidRPr="00B2771A">
        <w:rPr>
          <w:szCs w:val="28"/>
        </w:rPr>
        <w:tab/>
        <w:t xml:space="preserve">  </w:t>
      </w:r>
      <w:r w:rsidR="003E4700" w:rsidRPr="00B2771A">
        <w:rPr>
          <w:szCs w:val="28"/>
        </w:rPr>
        <w:t>»</w:t>
      </w:r>
      <w:r w:rsidR="007D54E4">
        <w:rPr>
          <w:szCs w:val="28"/>
        </w:rPr>
        <w:t>.</w:t>
      </w:r>
    </w:p>
    <w:p w:rsidR="00F66D1A" w:rsidRPr="00B2771A" w:rsidRDefault="00F66D1A" w:rsidP="00173A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F66D1A" w:rsidRPr="00B2771A" w:rsidSect="00767D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49" w:rsidRDefault="009B7949" w:rsidP="002848FC">
      <w:r>
        <w:separator/>
      </w:r>
    </w:p>
  </w:endnote>
  <w:endnote w:type="continuationSeparator" w:id="0">
    <w:p w:rsidR="009B7949" w:rsidRDefault="009B7949" w:rsidP="0028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49" w:rsidRDefault="009B7949" w:rsidP="002848FC">
      <w:r>
        <w:separator/>
      </w:r>
    </w:p>
  </w:footnote>
  <w:footnote w:type="continuationSeparator" w:id="0">
    <w:p w:rsidR="009B7949" w:rsidRDefault="009B7949" w:rsidP="0028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81866"/>
    <w:multiLevelType w:val="hybridMultilevel"/>
    <w:tmpl w:val="0F5CB65E"/>
    <w:lvl w:ilvl="0" w:tplc="6C7A08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7750A6"/>
    <w:multiLevelType w:val="hybridMultilevel"/>
    <w:tmpl w:val="320EC43C"/>
    <w:lvl w:ilvl="0" w:tplc="E522E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03352"/>
    <w:multiLevelType w:val="hybridMultilevel"/>
    <w:tmpl w:val="7DF4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74E"/>
    <w:multiLevelType w:val="hybridMultilevel"/>
    <w:tmpl w:val="1B669C24"/>
    <w:lvl w:ilvl="0" w:tplc="70B2F29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13D4F"/>
    <w:rsid w:val="00014F04"/>
    <w:rsid w:val="00023892"/>
    <w:rsid w:val="000248B4"/>
    <w:rsid w:val="000329CA"/>
    <w:rsid w:val="00033DA7"/>
    <w:rsid w:val="000368C2"/>
    <w:rsid w:val="000401D4"/>
    <w:rsid w:val="0004052F"/>
    <w:rsid w:val="000428DE"/>
    <w:rsid w:val="00043ED2"/>
    <w:rsid w:val="000441D6"/>
    <w:rsid w:val="00046234"/>
    <w:rsid w:val="0004693A"/>
    <w:rsid w:val="00052210"/>
    <w:rsid w:val="00052604"/>
    <w:rsid w:val="00053419"/>
    <w:rsid w:val="00067C6C"/>
    <w:rsid w:val="000741F9"/>
    <w:rsid w:val="00074749"/>
    <w:rsid w:val="00076E8A"/>
    <w:rsid w:val="0007712E"/>
    <w:rsid w:val="000862CF"/>
    <w:rsid w:val="0009219E"/>
    <w:rsid w:val="000A161E"/>
    <w:rsid w:val="000A7FDE"/>
    <w:rsid w:val="000B2705"/>
    <w:rsid w:val="000B549B"/>
    <w:rsid w:val="000B7067"/>
    <w:rsid w:val="000C3C9F"/>
    <w:rsid w:val="000C656A"/>
    <w:rsid w:val="000C7F91"/>
    <w:rsid w:val="000D12F6"/>
    <w:rsid w:val="000E0895"/>
    <w:rsid w:val="000E2393"/>
    <w:rsid w:val="000F104A"/>
    <w:rsid w:val="00104DDF"/>
    <w:rsid w:val="00104E90"/>
    <w:rsid w:val="001058E1"/>
    <w:rsid w:val="00106AD5"/>
    <w:rsid w:val="00111328"/>
    <w:rsid w:val="00113566"/>
    <w:rsid w:val="00116335"/>
    <w:rsid w:val="00117D18"/>
    <w:rsid w:val="00127AA9"/>
    <w:rsid w:val="00130F2A"/>
    <w:rsid w:val="00131381"/>
    <w:rsid w:val="0013277C"/>
    <w:rsid w:val="001457D2"/>
    <w:rsid w:val="00161FA0"/>
    <w:rsid w:val="00165DA8"/>
    <w:rsid w:val="00173AB2"/>
    <w:rsid w:val="00177140"/>
    <w:rsid w:val="00191FCC"/>
    <w:rsid w:val="0019393D"/>
    <w:rsid w:val="001964D5"/>
    <w:rsid w:val="001A21F4"/>
    <w:rsid w:val="001A5AA6"/>
    <w:rsid w:val="001B0496"/>
    <w:rsid w:val="001C2B44"/>
    <w:rsid w:val="001C317C"/>
    <w:rsid w:val="001C5A3D"/>
    <w:rsid w:val="001D45C0"/>
    <w:rsid w:val="001E3051"/>
    <w:rsid w:val="001F1F47"/>
    <w:rsid w:val="001F3292"/>
    <w:rsid w:val="001F564A"/>
    <w:rsid w:val="001F62B7"/>
    <w:rsid w:val="00205379"/>
    <w:rsid w:val="00205B91"/>
    <w:rsid w:val="00211990"/>
    <w:rsid w:val="00211E8E"/>
    <w:rsid w:val="00212745"/>
    <w:rsid w:val="00212F52"/>
    <w:rsid w:val="002219BD"/>
    <w:rsid w:val="00226169"/>
    <w:rsid w:val="00242422"/>
    <w:rsid w:val="00246771"/>
    <w:rsid w:val="00262336"/>
    <w:rsid w:val="00265507"/>
    <w:rsid w:val="00270A01"/>
    <w:rsid w:val="00274884"/>
    <w:rsid w:val="002824F1"/>
    <w:rsid w:val="00283113"/>
    <w:rsid w:val="002848FC"/>
    <w:rsid w:val="00294B9E"/>
    <w:rsid w:val="00296B4E"/>
    <w:rsid w:val="002A18DA"/>
    <w:rsid w:val="002A6586"/>
    <w:rsid w:val="002B0193"/>
    <w:rsid w:val="002C169A"/>
    <w:rsid w:val="002C2334"/>
    <w:rsid w:val="002C7109"/>
    <w:rsid w:val="002D096A"/>
    <w:rsid w:val="002D7B80"/>
    <w:rsid w:val="002E0C4F"/>
    <w:rsid w:val="002E5367"/>
    <w:rsid w:val="002E5660"/>
    <w:rsid w:val="002F3309"/>
    <w:rsid w:val="003037C1"/>
    <w:rsid w:val="00306879"/>
    <w:rsid w:val="0031299E"/>
    <w:rsid w:val="003130D4"/>
    <w:rsid w:val="00323CE2"/>
    <w:rsid w:val="00325EB3"/>
    <w:rsid w:val="00327B0E"/>
    <w:rsid w:val="0033234F"/>
    <w:rsid w:val="00335CB0"/>
    <w:rsid w:val="003361B7"/>
    <w:rsid w:val="00345F72"/>
    <w:rsid w:val="00351604"/>
    <w:rsid w:val="003523FC"/>
    <w:rsid w:val="00353797"/>
    <w:rsid w:val="00353A37"/>
    <w:rsid w:val="00357CCC"/>
    <w:rsid w:val="00362798"/>
    <w:rsid w:val="0036389F"/>
    <w:rsid w:val="003765D8"/>
    <w:rsid w:val="003844A8"/>
    <w:rsid w:val="0039298D"/>
    <w:rsid w:val="0039540E"/>
    <w:rsid w:val="003965CA"/>
    <w:rsid w:val="003A074D"/>
    <w:rsid w:val="003A095A"/>
    <w:rsid w:val="003A161E"/>
    <w:rsid w:val="003A1724"/>
    <w:rsid w:val="003A4D89"/>
    <w:rsid w:val="003A5B04"/>
    <w:rsid w:val="003A6E1E"/>
    <w:rsid w:val="003B0B13"/>
    <w:rsid w:val="003B180A"/>
    <w:rsid w:val="003B2320"/>
    <w:rsid w:val="003B6519"/>
    <w:rsid w:val="003C2AFE"/>
    <w:rsid w:val="003C429F"/>
    <w:rsid w:val="003D4434"/>
    <w:rsid w:val="003E204F"/>
    <w:rsid w:val="003E2C85"/>
    <w:rsid w:val="003E4700"/>
    <w:rsid w:val="003F2A91"/>
    <w:rsid w:val="003F41AA"/>
    <w:rsid w:val="003F6C9B"/>
    <w:rsid w:val="004057C9"/>
    <w:rsid w:val="0042051A"/>
    <w:rsid w:val="00422947"/>
    <w:rsid w:val="00422D47"/>
    <w:rsid w:val="00426B7E"/>
    <w:rsid w:val="0043265D"/>
    <w:rsid w:val="00446320"/>
    <w:rsid w:val="00472806"/>
    <w:rsid w:val="0047475B"/>
    <w:rsid w:val="00475B90"/>
    <w:rsid w:val="00485C64"/>
    <w:rsid w:val="004A2F33"/>
    <w:rsid w:val="004A556E"/>
    <w:rsid w:val="004B2BD8"/>
    <w:rsid w:val="004B534D"/>
    <w:rsid w:val="004C170D"/>
    <w:rsid w:val="004C51C5"/>
    <w:rsid w:val="004C55FE"/>
    <w:rsid w:val="004C70DE"/>
    <w:rsid w:val="004C7E92"/>
    <w:rsid w:val="004D004F"/>
    <w:rsid w:val="004D35AC"/>
    <w:rsid w:val="004D6D41"/>
    <w:rsid w:val="004E0076"/>
    <w:rsid w:val="004E2C4B"/>
    <w:rsid w:val="004E4A36"/>
    <w:rsid w:val="004E51A6"/>
    <w:rsid w:val="004E5DF9"/>
    <w:rsid w:val="004E618A"/>
    <w:rsid w:val="004E7203"/>
    <w:rsid w:val="004F0EE1"/>
    <w:rsid w:val="00517804"/>
    <w:rsid w:val="00520A38"/>
    <w:rsid w:val="00525E6E"/>
    <w:rsid w:val="005275D4"/>
    <w:rsid w:val="00531194"/>
    <w:rsid w:val="00532AAD"/>
    <w:rsid w:val="0053434C"/>
    <w:rsid w:val="00537AC0"/>
    <w:rsid w:val="00544AAA"/>
    <w:rsid w:val="005465FA"/>
    <w:rsid w:val="005535D5"/>
    <w:rsid w:val="005550C6"/>
    <w:rsid w:val="00557591"/>
    <w:rsid w:val="00563CB8"/>
    <w:rsid w:val="00570354"/>
    <w:rsid w:val="00571273"/>
    <w:rsid w:val="005715DA"/>
    <w:rsid w:val="00571BB2"/>
    <w:rsid w:val="005754C1"/>
    <w:rsid w:val="005768A3"/>
    <w:rsid w:val="005822CB"/>
    <w:rsid w:val="00584CFC"/>
    <w:rsid w:val="00587580"/>
    <w:rsid w:val="00587F25"/>
    <w:rsid w:val="00595B7F"/>
    <w:rsid w:val="005A0175"/>
    <w:rsid w:val="005A1E4F"/>
    <w:rsid w:val="005B0802"/>
    <w:rsid w:val="005B2B98"/>
    <w:rsid w:val="005B423E"/>
    <w:rsid w:val="005C46C3"/>
    <w:rsid w:val="005C771D"/>
    <w:rsid w:val="005E1A77"/>
    <w:rsid w:val="005E29AE"/>
    <w:rsid w:val="005E4F6C"/>
    <w:rsid w:val="005F3036"/>
    <w:rsid w:val="005F657E"/>
    <w:rsid w:val="00600704"/>
    <w:rsid w:val="00605FE6"/>
    <w:rsid w:val="00613543"/>
    <w:rsid w:val="006201FD"/>
    <w:rsid w:val="006249EC"/>
    <w:rsid w:val="00627322"/>
    <w:rsid w:val="0062744C"/>
    <w:rsid w:val="00631C9F"/>
    <w:rsid w:val="00634817"/>
    <w:rsid w:val="00636FA9"/>
    <w:rsid w:val="00640709"/>
    <w:rsid w:val="0066036A"/>
    <w:rsid w:val="00662B28"/>
    <w:rsid w:val="00662FE6"/>
    <w:rsid w:val="00672410"/>
    <w:rsid w:val="00672706"/>
    <w:rsid w:val="00676CE8"/>
    <w:rsid w:val="00680EF8"/>
    <w:rsid w:val="006835B2"/>
    <w:rsid w:val="00690EC0"/>
    <w:rsid w:val="00691B73"/>
    <w:rsid w:val="00691D60"/>
    <w:rsid w:val="0069451D"/>
    <w:rsid w:val="006A21B1"/>
    <w:rsid w:val="006A2DB7"/>
    <w:rsid w:val="006C22C0"/>
    <w:rsid w:val="006C52D7"/>
    <w:rsid w:val="006D0115"/>
    <w:rsid w:val="006D3EFB"/>
    <w:rsid w:val="006D6CF4"/>
    <w:rsid w:val="006D764A"/>
    <w:rsid w:val="006E2455"/>
    <w:rsid w:val="006E5340"/>
    <w:rsid w:val="006F7892"/>
    <w:rsid w:val="00705903"/>
    <w:rsid w:val="007079B5"/>
    <w:rsid w:val="00710D30"/>
    <w:rsid w:val="00716F12"/>
    <w:rsid w:val="0071719C"/>
    <w:rsid w:val="00720B4F"/>
    <w:rsid w:val="00730EB1"/>
    <w:rsid w:val="007352E4"/>
    <w:rsid w:val="0074173C"/>
    <w:rsid w:val="00741B45"/>
    <w:rsid w:val="0075713B"/>
    <w:rsid w:val="00757588"/>
    <w:rsid w:val="00765788"/>
    <w:rsid w:val="00767DD3"/>
    <w:rsid w:val="0077517C"/>
    <w:rsid w:val="00775210"/>
    <w:rsid w:val="00785E38"/>
    <w:rsid w:val="00786DC5"/>
    <w:rsid w:val="00792C70"/>
    <w:rsid w:val="00793914"/>
    <w:rsid w:val="00793C4D"/>
    <w:rsid w:val="007A3054"/>
    <w:rsid w:val="007A682F"/>
    <w:rsid w:val="007B2545"/>
    <w:rsid w:val="007B315A"/>
    <w:rsid w:val="007B7B15"/>
    <w:rsid w:val="007D06E0"/>
    <w:rsid w:val="007D54E4"/>
    <w:rsid w:val="007E14C8"/>
    <w:rsid w:val="007E2678"/>
    <w:rsid w:val="007F54B2"/>
    <w:rsid w:val="0080224F"/>
    <w:rsid w:val="0080519B"/>
    <w:rsid w:val="00812F19"/>
    <w:rsid w:val="00814483"/>
    <w:rsid w:val="00817ACD"/>
    <w:rsid w:val="00822E96"/>
    <w:rsid w:val="00823ABC"/>
    <w:rsid w:val="00830449"/>
    <w:rsid w:val="00832D6A"/>
    <w:rsid w:val="00834E7E"/>
    <w:rsid w:val="00836B8F"/>
    <w:rsid w:val="00836D9C"/>
    <w:rsid w:val="0083730A"/>
    <w:rsid w:val="00837A3C"/>
    <w:rsid w:val="00842543"/>
    <w:rsid w:val="00853239"/>
    <w:rsid w:val="00855F90"/>
    <w:rsid w:val="00861546"/>
    <w:rsid w:val="00861DC9"/>
    <w:rsid w:val="00867FC3"/>
    <w:rsid w:val="008729B4"/>
    <w:rsid w:val="008768E1"/>
    <w:rsid w:val="008775E9"/>
    <w:rsid w:val="00885F9C"/>
    <w:rsid w:val="0088780B"/>
    <w:rsid w:val="00887891"/>
    <w:rsid w:val="008A02C2"/>
    <w:rsid w:val="008A5D43"/>
    <w:rsid w:val="008B5EC4"/>
    <w:rsid w:val="008C05ED"/>
    <w:rsid w:val="008C27F1"/>
    <w:rsid w:val="008C6F36"/>
    <w:rsid w:val="008D50A8"/>
    <w:rsid w:val="008E0461"/>
    <w:rsid w:val="008E0860"/>
    <w:rsid w:val="008F05A7"/>
    <w:rsid w:val="008F2FF3"/>
    <w:rsid w:val="009013F5"/>
    <w:rsid w:val="00901631"/>
    <w:rsid w:val="0090461C"/>
    <w:rsid w:val="0091472C"/>
    <w:rsid w:val="0092108B"/>
    <w:rsid w:val="00921AA5"/>
    <w:rsid w:val="0093469B"/>
    <w:rsid w:val="0094197F"/>
    <w:rsid w:val="009443F2"/>
    <w:rsid w:val="00960409"/>
    <w:rsid w:val="00960AB2"/>
    <w:rsid w:val="00963C9E"/>
    <w:rsid w:val="00964D61"/>
    <w:rsid w:val="00974A1D"/>
    <w:rsid w:val="00997FAB"/>
    <w:rsid w:val="009A1FDD"/>
    <w:rsid w:val="009B1431"/>
    <w:rsid w:val="009B4490"/>
    <w:rsid w:val="009B7949"/>
    <w:rsid w:val="009C3D1F"/>
    <w:rsid w:val="009D258F"/>
    <w:rsid w:val="009D2B09"/>
    <w:rsid w:val="009D3ADF"/>
    <w:rsid w:val="009E3B1A"/>
    <w:rsid w:val="009E55A6"/>
    <w:rsid w:val="00A013DF"/>
    <w:rsid w:val="00A06112"/>
    <w:rsid w:val="00A14844"/>
    <w:rsid w:val="00A15AE1"/>
    <w:rsid w:val="00A15F0B"/>
    <w:rsid w:val="00A16EEE"/>
    <w:rsid w:val="00A226DD"/>
    <w:rsid w:val="00A2456E"/>
    <w:rsid w:val="00A33C52"/>
    <w:rsid w:val="00A37D1E"/>
    <w:rsid w:val="00A45136"/>
    <w:rsid w:val="00A5340F"/>
    <w:rsid w:val="00A53BEA"/>
    <w:rsid w:val="00A5554A"/>
    <w:rsid w:val="00A55C36"/>
    <w:rsid w:val="00A6039A"/>
    <w:rsid w:val="00A6560A"/>
    <w:rsid w:val="00A720F5"/>
    <w:rsid w:val="00A770BC"/>
    <w:rsid w:val="00A8235B"/>
    <w:rsid w:val="00A8531D"/>
    <w:rsid w:val="00A8734C"/>
    <w:rsid w:val="00A917A4"/>
    <w:rsid w:val="00A95A8B"/>
    <w:rsid w:val="00AA0CDA"/>
    <w:rsid w:val="00AA4AE9"/>
    <w:rsid w:val="00AB65E5"/>
    <w:rsid w:val="00AC28D1"/>
    <w:rsid w:val="00AC7E01"/>
    <w:rsid w:val="00AD17F0"/>
    <w:rsid w:val="00AD4101"/>
    <w:rsid w:val="00B04BB7"/>
    <w:rsid w:val="00B1016A"/>
    <w:rsid w:val="00B11767"/>
    <w:rsid w:val="00B13031"/>
    <w:rsid w:val="00B1420B"/>
    <w:rsid w:val="00B21F95"/>
    <w:rsid w:val="00B26095"/>
    <w:rsid w:val="00B2771A"/>
    <w:rsid w:val="00B31D8B"/>
    <w:rsid w:val="00B376C1"/>
    <w:rsid w:val="00B41C1E"/>
    <w:rsid w:val="00B6393C"/>
    <w:rsid w:val="00B65C6E"/>
    <w:rsid w:val="00B65F39"/>
    <w:rsid w:val="00B67319"/>
    <w:rsid w:val="00B74879"/>
    <w:rsid w:val="00B821CD"/>
    <w:rsid w:val="00B90601"/>
    <w:rsid w:val="00BA1958"/>
    <w:rsid w:val="00BA33CE"/>
    <w:rsid w:val="00BC2C14"/>
    <w:rsid w:val="00BC4782"/>
    <w:rsid w:val="00BC5416"/>
    <w:rsid w:val="00BC58B3"/>
    <w:rsid w:val="00BC5A44"/>
    <w:rsid w:val="00BE2DBC"/>
    <w:rsid w:val="00BE6A3F"/>
    <w:rsid w:val="00BE71EB"/>
    <w:rsid w:val="00BF032C"/>
    <w:rsid w:val="00C01093"/>
    <w:rsid w:val="00C03ADD"/>
    <w:rsid w:val="00C10497"/>
    <w:rsid w:val="00C150BD"/>
    <w:rsid w:val="00C15E8A"/>
    <w:rsid w:val="00C209BF"/>
    <w:rsid w:val="00C20E72"/>
    <w:rsid w:val="00C2502D"/>
    <w:rsid w:val="00C27DAF"/>
    <w:rsid w:val="00C32CF6"/>
    <w:rsid w:val="00C37FA2"/>
    <w:rsid w:val="00C50FCC"/>
    <w:rsid w:val="00C560EF"/>
    <w:rsid w:val="00C63980"/>
    <w:rsid w:val="00C639B3"/>
    <w:rsid w:val="00C67277"/>
    <w:rsid w:val="00C70465"/>
    <w:rsid w:val="00C726E0"/>
    <w:rsid w:val="00C72E8F"/>
    <w:rsid w:val="00C9131E"/>
    <w:rsid w:val="00CA01D5"/>
    <w:rsid w:val="00CA5F34"/>
    <w:rsid w:val="00CB6520"/>
    <w:rsid w:val="00CC2895"/>
    <w:rsid w:val="00CD5DB3"/>
    <w:rsid w:val="00CD65BA"/>
    <w:rsid w:val="00CD7B22"/>
    <w:rsid w:val="00CE632A"/>
    <w:rsid w:val="00CF1F44"/>
    <w:rsid w:val="00D157C5"/>
    <w:rsid w:val="00D20E9E"/>
    <w:rsid w:val="00D232D8"/>
    <w:rsid w:val="00D27B7F"/>
    <w:rsid w:val="00D321D0"/>
    <w:rsid w:val="00D3601B"/>
    <w:rsid w:val="00D40E4D"/>
    <w:rsid w:val="00D4108C"/>
    <w:rsid w:val="00D45B0C"/>
    <w:rsid w:val="00D52466"/>
    <w:rsid w:val="00D545A0"/>
    <w:rsid w:val="00D56B4F"/>
    <w:rsid w:val="00D578F3"/>
    <w:rsid w:val="00D60ABD"/>
    <w:rsid w:val="00D60C2B"/>
    <w:rsid w:val="00D77F8F"/>
    <w:rsid w:val="00D82E9D"/>
    <w:rsid w:val="00D84AAF"/>
    <w:rsid w:val="00D87E04"/>
    <w:rsid w:val="00D90339"/>
    <w:rsid w:val="00D92F0A"/>
    <w:rsid w:val="00DB3CBB"/>
    <w:rsid w:val="00DC2031"/>
    <w:rsid w:val="00DC5360"/>
    <w:rsid w:val="00DD0786"/>
    <w:rsid w:val="00DD5F87"/>
    <w:rsid w:val="00DE4A9D"/>
    <w:rsid w:val="00DF1A80"/>
    <w:rsid w:val="00DF5585"/>
    <w:rsid w:val="00E02B07"/>
    <w:rsid w:val="00E06210"/>
    <w:rsid w:val="00E07E65"/>
    <w:rsid w:val="00E12463"/>
    <w:rsid w:val="00E14E7D"/>
    <w:rsid w:val="00E247E9"/>
    <w:rsid w:val="00E254E3"/>
    <w:rsid w:val="00E3102E"/>
    <w:rsid w:val="00E3490C"/>
    <w:rsid w:val="00E40E43"/>
    <w:rsid w:val="00E42D33"/>
    <w:rsid w:val="00E43F04"/>
    <w:rsid w:val="00E46066"/>
    <w:rsid w:val="00E47675"/>
    <w:rsid w:val="00E50757"/>
    <w:rsid w:val="00E52891"/>
    <w:rsid w:val="00E52E29"/>
    <w:rsid w:val="00E53992"/>
    <w:rsid w:val="00E54E9A"/>
    <w:rsid w:val="00E55652"/>
    <w:rsid w:val="00E6245F"/>
    <w:rsid w:val="00E667C4"/>
    <w:rsid w:val="00E767CC"/>
    <w:rsid w:val="00E878D5"/>
    <w:rsid w:val="00E9699F"/>
    <w:rsid w:val="00EB1BB1"/>
    <w:rsid w:val="00EB2D3A"/>
    <w:rsid w:val="00EB54F5"/>
    <w:rsid w:val="00EC6BD3"/>
    <w:rsid w:val="00EC7973"/>
    <w:rsid w:val="00ED29D5"/>
    <w:rsid w:val="00ED5DF0"/>
    <w:rsid w:val="00EE11E3"/>
    <w:rsid w:val="00EE21D5"/>
    <w:rsid w:val="00EE6853"/>
    <w:rsid w:val="00EE7EF8"/>
    <w:rsid w:val="00F00FE9"/>
    <w:rsid w:val="00F043BC"/>
    <w:rsid w:val="00F044AC"/>
    <w:rsid w:val="00F04552"/>
    <w:rsid w:val="00F06B51"/>
    <w:rsid w:val="00F11011"/>
    <w:rsid w:val="00F13D9C"/>
    <w:rsid w:val="00F14640"/>
    <w:rsid w:val="00F154F4"/>
    <w:rsid w:val="00F214DE"/>
    <w:rsid w:val="00F24F70"/>
    <w:rsid w:val="00F323D7"/>
    <w:rsid w:val="00F34497"/>
    <w:rsid w:val="00F35244"/>
    <w:rsid w:val="00F44BB9"/>
    <w:rsid w:val="00F45BDA"/>
    <w:rsid w:val="00F57C6D"/>
    <w:rsid w:val="00F6560C"/>
    <w:rsid w:val="00F66D1A"/>
    <w:rsid w:val="00F72C29"/>
    <w:rsid w:val="00F815EA"/>
    <w:rsid w:val="00F84BC6"/>
    <w:rsid w:val="00F92147"/>
    <w:rsid w:val="00F941A6"/>
    <w:rsid w:val="00FA0008"/>
    <w:rsid w:val="00FA2269"/>
    <w:rsid w:val="00FA339F"/>
    <w:rsid w:val="00FA3591"/>
    <w:rsid w:val="00FA6C42"/>
    <w:rsid w:val="00FB7E5D"/>
    <w:rsid w:val="00FC17F4"/>
    <w:rsid w:val="00FC1CF2"/>
    <w:rsid w:val="00FC1FD0"/>
    <w:rsid w:val="00FC291D"/>
    <w:rsid w:val="00FC31A8"/>
    <w:rsid w:val="00FC7D5D"/>
    <w:rsid w:val="00FD06AA"/>
    <w:rsid w:val="00FD1A9B"/>
    <w:rsid w:val="00FD39AB"/>
    <w:rsid w:val="00FD5F72"/>
    <w:rsid w:val="00FF0669"/>
    <w:rsid w:val="00FF0957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0E2A2-8E2B-44F3-9499-62554739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FC1F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848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48FC"/>
    <w:rPr>
      <w:rFonts w:eastAsia="Times New Roman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848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48FC"/>
    <w:rPr>
      <w:rFonts w:eastAsia="Times New Roman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C1F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e">
    <w:name w:val="endnote text"/>
    <w:basedOn w:val="a"/>
    <w:link w:val="af"/>
    <w:semiHidden/>
    <w:rsid w:val="00A226DD"/>
    <w:pPr>
      <w:ind w:firstLine="720"/>
      <w:jc w:val="both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A226DD"/>
    <w:rPr>
      <w:rFonts w:eastAsia="Times New Roman"/>
      <w:sz w:val="20"/>
      <w:szCs w:val="20"/>
      <w:lang w:eastAsia="ru-RU"/>
    </w:rPr>
  </w:style>
  <w:style w:type="character" w:styleId="af0">
    <w:name w:val="endnote reference"/>
    <w:basedOn w:val="a0"/>
    <w:rsid w:val="00A22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ABC7-566F-4730-BEBC-221F5A0D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28</cp:revision>
  <cp:lastPrinted>2023-03-31T08:40:00Z</cp:lastPrinted>
  <dcterms:created xsi:type="dcterms:W3CDTF">2023-02-14T12:10:00Z</dcterms:created>
  <dcterms:modified xsi:type="dcterms:W3CDTF">2023-04-19T10:53:00Z</dcterms:modified>
</cp:coreProperties>
</file>